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CCC8B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327D65">
        <w:rPr>
          <w:b/>
          <w:i/>
          <w:noProof/>
          <w:sz w:val="28"/>
        </w:rPr>
        <w:t>40856</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7A85A" w:rsidR="001E41F3" w:rsidRPr="00410371" w:rsidRDefault="001F426E" w:rsidP="0047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4758B1">
              <w:rPr>
                <w:b/>
                <w:noProof/>
                <w:sz w:val="28"/>
              </w:rPr>
              <w:t>08</w:t>
            </w:r>
            <w:r w:rsidR="009919FF">
              <w:rPr>
                <w:b/>
                <w:noProof/>
                <w:sz w:val="28"/>
              </w:rPr>
              <w:t>-</w:t>
            </w:r>
            <w:r w:rsidR="004758B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AF427" w:rsidR="001E41F3" w:rsidRPr="00410371" w:rsidRDefault="006408B4" w:rsidP="00327D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7D65">
              <w:rPr>
                <w:b/>
                <w:noProof/>
                <w:sz w:val="28"/>
              </w:rPr>
              <w:t>3074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98F3E" w:rsidR="001E41F3" w:rsidRPr="00410371" w:rsidRDefault="001F426E" w:rsidP="004758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4758B1">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91D7D" w:rsidR="001E41F3" w:rsidRDefault="00C81AED" w:rsidP="00E4420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44200" w:rsidRPr="00E44200">
              <w:rPr>
                <w:lang w:eastAsia="zh-CN"/>
              </w:rPr>
              <w:t>Corrections on C.1 for the parameters for calculation of test frequencies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F7054" w:rsidR="001E41F3" w:rsidRDefault="001F426E" w:rsidP="00E442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E44200">
              <w:rPr>
                <w:noProof/>
                <w:lang w:eastAsia="zh-CN"/>
              </w:rPr>
              <w:fldChar w:fldCharType="begin"/>
            </w:r>
            <w:r w:rsidR="00E44200">
              <w:rPr>
                <w:noProof/>
                <w:lang w:eastAsia="zh-CN"/>
              </w:rPr>
              <w:instrText xml:space="preserve"> DOCPROPERTY  RelatedWis  \* MERGEFORMAT </w:instrText>
            </w:r>
            <w:r w:rsidR="00E44200">
              <w:rPr>
                <w:noProof/>
                <w:lang w:eastAsia="zh-CN"/>
              </w:rPr>
              <w:fldChar w:fldCharType="separate"/>
            </w:r>
            <w:r w:rsidR="00E44200">
              <w:rPr>
                <w:lang w:eastAsia="zh-CN"/>
              </w:rPr>
              <w:fldChar w:fldCharType="begin"/>
            </w:r>
            <w:r w:rsidR="00E44200">
              <w:rPr>
                <w:lang w:eastAsia="zh-CN"/>
              </w:rPr>
              <w:instrText xml:space="preserve"> DOCPROPERTY  RelatedWis  \* MERGEFORMAT </w:instrText>
            </w:r>
            <w:r w:rsidR="00E44200">
              <w:rPr>
                <w:lang w:eastAsia="zh-CN"/>
              </w:rPr>
              <w:fldChar w:fldCharType="separate"/>
            </w:r>
            <w:r w:rsidR="00E44200">
              <w:rPr>
                <w:noProof/>
                <w:lang w:eastAsia="zh-CN"/>
              </w:rPr>
              <w:fldChar w:fldCharType="begin"/>
            </w:r>
            <w:r w:rsidR="00E44200">
              <w:rPr>
                <w:noProof/>
                <w:lang w:eastAsia="zh-CN"/>
              </w:rPr>
              <w:instrText xml:space="preserve"> DOCPROPERTY  RelatedWis  \* MERGEFORMAT </w:instrText>
            </w:r>
            <w:r w:rsidR="00E44200">
              <w:rPr>
                <w:noProof/>
                <w:lang w:eastAsia="zh-CN"/>
              </w:rPr>
              <w:fldChar w:fldCharType="separate"/>
            </w:r>
            <w:r w:rsidR="00E44200">
              <w:rPr>
                <w:lang w:eastAsia="zh-CN"/>
              </w:rPr>
              <w:fldChar w:fldCharType="begin"/>
            </w:r>
            <w:r w:rsidR="00E44200">
              <w:rPr>
                <w:lang w:eastAsia="zh-CN"/>
              </w:rPr>
              <w:instrText xml:space="preserve"> DOCPROPERTY  RelatedWis  \* MERGEFORMAT </w:instrText>
            </w:r>
            <w:r w:rsidR="00E44200">
              <w:rPr>
                <w:lang w:eastAsia="zh-CN"/>
              </w:rPr>
              <w:fldChar w:fldCharType="separate"/>
            </w:r>
            <w:r w:rsidR="00E44200">
              <w:rPr>
                <w:noProof/>
              </w:rPr>
              <w:fldChar w:fldCharType="begin"/>
            </w:r>
            <w:r w:rsidR="00E44200">
              <w:rPr>
                <w:noProof/>
              </w:rPr>
              <w:instrText xml:space="preserve"> DOCPROPERTY  RelatedWis  \* MERGEFORMAT </w:instrText>
            </w:r>
            <w:r w:rsidR="00E44200">
              <w:rPr>
                <w:noProof/>
              </w:rPr>
              <w:fldChar w:fldCharType="separate"/>
            </w:r>
            <w:r w:rsidR="00E44200">
              <w:rPr>
                <w:noProof/>
                <w:lang w:eastAsia="zh-CN"/>
              </w:rPr>
              <w:fldChar w:fldCharType="begin"/>
            </w:r>
            <w:r w:rsidR="00E44200">
              <w:rPr>
                <w:noProof/>
                <w:lang w:eastAsia="zh-CN"/>
              </w:rPr>
              <w:instrText xml:space="preserve"> DOCPROPERTY  RelatedWis  \* MERGEFORMAT </w:instrText>
            </w:r>
            <w:r w:rsidR="00E44200">
              <w:rPr>
                <w:noProof/>
                <w:lang w:eastAsia="zh-CN"/>
              </w:rPr>
              <w:fldChar w:fldCharType="separate"/>
            </w:r>
            <w:r w:rsidR="00E44200">
              <w:rPr>
                <w:lang w:eastAsia="zh-CN"/>
              </w:rPr>
              <w:fldChar w:fldCharType="begin"/>
            </w:r>
            <w:r w:rsidR="00E44200">
              <w:rPr>
                <w:lang w:eastAsia="zh-CN"/>
              </w:rPr>
              <w:instrText xml:space="preserve"> DOCPROPERTY  RelatedWis  \* MERGEFORMAT </w:instrText>
            </w:r>
            <w:r w:rsidR="00E44200">
              <w:rPr>
                <w:lang w:eastAsia="zh-CN"/>
              </w:rPr>
              <w:fldChar w:fldCharType="separate"/>
            </w:r>
            <w:r w:rsidR="00E44200">
              <w:rPr>
                <w:noProof/>
                <w:lang w:eastAsia="zh-CN"/>
              </w:rPr>
              <w:fldChar w:fldCharType="begin"/>
            </w:r>
            <w:r w:rsidR="00E44200">
              <w:rPr>
                <w:noProof/>
                <w:lang w:eastAsia="zh-CN"/>
              </w:rPr>
              <w:instrText xml:space="preserve"> DOCPROPERTY  RelatedWis  \* MERGEFORMAT </w:instrText>
            </w:r>
            <w:r w:rsidR="00E44200">
              <w:rPr>
                <w:noProof/>
                <w:lang w:eastAsia="zh-CN"/>
              </w:rPr>
              <w:fldChar w:fldCharType="separate"/>
            </w:r>
            <w:r w:rsidR="00E44200">
              <w:rPr>
                <w:lang w:eastAsia="zh-CN"/>
              </w:rPr>
              <w:fldChar w:fldCharType="begin"/>
            </w:r>
            <w:r w:rsidR="00E44200">
              <w:rPr>
                <w:lang w:eastAsia="zh-CN"/>
              </w:rPr>
              <w:instrText xml:space="preserve"> DOCPROPERTY  RelatedWis  \* MERGEFORMAT </w:instrText>
            </w:r>
            <w:r w:rsidR="00E44200">
              <w:rPr>
                <w:lang w:eastAsia="zh-CN"/>
              </w:rPr>
              <w:fldChar w:fldCharType="separate"/>
            </w:r>
            <w:r w:rsidR="00E44200">
              <w:rPr>
                <w:noProof/>
                <w:lang w:eastAsia="zh-CN"/>
              </w:rPr>
              <w:fldChar w:fldCharType="begin"/>
            </w:r>
            <w:r w:rsidR="00E44200">
              <w:rPr>
                <w:noProof/>
                <w:lang w:eastAsia="zh-CN"/>
              </w:rPr>
              <w:instrText xml:space="preserve"> DOCPROPERTY  RelatedWis  \* MERGEFORMAT </w:instrText>
            </w:r>
            <w:r w:rsidR="00E44200">
              <w:rPr>
                <w:noProof/>
                <w:lang w:eastAsia="zh-CN"/>
              </w:rPr>
              <w:fldChar w:fldCharType="separate"/>
            </w:r>
            <w:r w:rsidR="00E44200">
              <w:rPr>
                <w:lang w:eastAsia="zh-CN"/>
              </w:rPr>
              <w:fldChar w:fldCharType="begin"/>
            </w:r>
            <w:r w:rsidR="00E44200">
              <w:rPr>
                <w:lang w:eastAsia="zh-CN"/>
              </w:rPr>
              <w:instrText xml:space="preserve"> DOCPROPERTY  RelatedWis  \* MERGEFORMAT </w:instrText>
            </w:r>
            <w:r w:rsidR="00E44200">
              <w:rPr>
                <w:lang w:eastAsia="zh-CN"/>
              </w:rPr>
              <w:fldChar w:fldCharType="separate"/>
            </w:r>
            <w:r w:rsidR="00E44200">
              <w:rPr>
                <w:noProof/>
                <w:lang w:eastAsia="zh-CN"/>
              </w:rPr>
              <w:fldChar w:fldCharType="begin"/>
            </w:r>
            <w:r w:rsidR="00E44200">
              <w:rPr>
                <w:noProof/>
                <w:lang w:eastAsia="zh-CN"/>
              </w:rPr>
              <w:instrText xml:space="preserve"> DOCPROPERTY  RelatedWis  \* MERGEFORMAT </w:instrText>
            </w:r>
            <w:r w:rsidR="00E44200">
              <w:rPr>
                <w:noProof/>
                <w:lang w:eastAsia="zh-CN"/>
              </w:rPr>
              <w:fldChar w:fldCharType="separate"/>
            </w:r>
            <w:r w:rsidR="00E44200">
              <w:rPr>
                <w:lang w:eastAsia="zh-CN"/>
              </w:rPr>
              <w:fldChar w:fldCharType="begin"/>
            </w:r>
            <w:r w:rsidR="00E44200">
              <w:rPr>
                <w:lang w:eastAsia="zh-CN"/>
              </w:rPr>
              <w:instrText xml:space="preserve"> DOCPROPERTY  RelatedWis  \* MERGEFORMAT </w:instrText>
            </w:r>
            <w:r w:rsidR="00E44200">
              <w:rPr>
                <w:lang w:eastAsia="zh-CN"/>
              </w:rPr>
              <w:fldChar w:fldCharType="separate"/>
            </w:r>
            <w:r w:rsidR="00E44200">
              <w:t>TEI15_Test, 5GS_NR_LTE-UEConTest</w:t>
            </w:r>
            <w:r w:rsidR="00E44200">
              <w:rPr>
                <w:lang w:eastAsia="zh-CN"/>
              </w:rPr>
              <w:fldChar w:fldCharType="end"/>
            </w:r>
            <w:r w:rsidR="00E44200">
              <w:rPr>
                <w:noProof/>
                <w:lang w:eastAsia="zh-CN"/>
              </w:rPr>
              <w:fldChar w:fldCharType="end"/>
            </w:r>
            <w:r w:rsidR="00E44200">
              <w:rPr>
                <w:lang w:eastAsia="zh-CN"/>
              </w:rPr>
              <w:fldChar w:fldCharType="end"/>
            </w:r>
            <w:r w:rsidR="00E44200">
              <w:rPr>
                <w:noProof/>
                <w:lang w:eastAsia="zh-CN"/>
              </w:rPr>
              <w:fldChar w:fldCharType="end"/>
            </w:r>
            <w:r w:rsidR="00E44200">
              <w:rPr>
                <w:lang w:eastAsia="zh-CN"/>
              </w:rPr>
              <w:fldChar w:fldCharType="end"/>
            </w:r>
            <w:r w:rsidR="00E44200">
              <w:rPr>
                <w:noProof/>
                <w:lang w:eastAsia="zh-CN"/>
              </w:rPr>
              <w:fldChar w:fldCharType="end"/>
            </w:r>
            <w:r w:rsidR="00E44200">
              <w:rPr>
                <w:lang w:eastAsia="zh-CN"/>
              </w:rPr>
              <w:fldChar w:fldCharType="end"/>
            </w:r>
            <w:r w:rsidR="00E44200">
              <w:rPr>
                <w:noProof/>
                <w:lang w:eastAsia="zh-CN"/>
              </w:rPr>
              <w:fldChar w:fldCharType="end"/>
            </w:r>
            <w:r w:rsidR="00E44200">
              <w:rPr>
                <w:noProof/>
              </w:rPr>
              <w:fldChar w:fldCharType="end"/>
            </w:r>
            <w:r w:rsidR="00E44200">
              <w:rPr>
                <w:lang w:eastAsia="zh-CN"/>
              </w:rPr>
              <w:fldChar w:fldCharType="end"/>
            </w:r>
            <w:r w:rsidR="00E44200">
              <w:rPr>
                <w:noProof/>
                <w:lang w:eastAsia="zh-CN"/>
              </w:rPr>
              <w:fldChar w:fldCharType="end"/>
            </w:r>
            <w:r w:rsidR="00E44200">
              <w:rPr>
                <w:lang w:eastAsia="zh-CN"/>
              </w:rPr>
              <w:fldChar w:fldCharType="end"/>
            </w:r>
            <w:r w:rsidR="00E44200">
              <w:rPr>
                <w:noProof/>
                <w:lang w:eastAsia="zh-CN"/>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CFE04" w:rsidR="001E41F3" w:rsidRDefault="001F426E" w:rsidP="00E442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44200">
              <w:rPr>
                <w:noProof/>
              </w:rPr>
              <w:t>2</w:t>
            </w:r>
            <w:r w:rsidR="0077343D">
              <w:rPr>
                <w:noProof/>
              </w:rPr>
              <w:t>-</w:t>
            </w:r>
            <w:r w:rsidR="00E44200">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w:t>
            </w:r>
            <w:bookmarkStart w:id="1" w:name="_GoBack"/>
            <w:bookmarkEnd w:id="1"/>
            <w:r>
              <w:rPr>
                <w:i/>
                <w:noProof/>
                <w:sz w:val="18"/>
              </w:rPr>
              <w:t>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94ECD" w:rsidR="00CE1B94" w:rsidRPr="00C166EB" w:rsidRDefault="00DA1303" w:rsidP="0077629E">
            <w:pPr>
              <w:pStyle w:val="CRCoverPage"/>
              <w:spacing w:after="0"/>
              <w:ind w:left="100"/>
            </w:pPr>
            <w:r>
              <w:t>T</w:t>
            </w:r>
            <w:r w:rsidR="0077629E">
              <w:t xml:space="preserve">he description for the parameter for </w:t>
            </w:r>
            <w:proofErr w:type="spellStart"/>
            <w:r w:rsidR="0077629E" w:rsidRPr="00F17EF5">
              <w:t>ΔF</w:t>
            </w:r>
            <w:r w:rsidR="0077629E" w:rsidRPr="00F17EF5">
              <w:rPr>
                <w:vertAlign w:val="subscript"/>
              </w:rPr>
              <w:t>offsetToCarrier</w:t>
            </w:r>
            <w:proofErr w:type="spellEnd"/>
            <w:r w:rsidR="0077629E">
              <w:t xml:space="preserve"> is not accurate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84ED1" w14:textId="6F3C3FD2" w:rsidR="00BF2985" w:rsidRDefault="0077629E" w:rsidP="00A17F18">
            <w:pPr>
              <w:pStyle w:val="CRCoverPage"/>
              <w:numPr>
                <w:ilvl w:val="0"/>
                <w:numId w:val="45"/>
              </w:numPr>
              <w:spacing w:after="0"/>
              <w:rPr>
                <w:noProof/>
                <w:lang w:eastAsia="zh-CN"/>
              </w:rPr>
            </w:pPr>
            <w:r>
              <w:rPr>
                <w:noProof/>
                <w:lang w:eastAsia="zh-CN"/>
              </w:rPr>
              <w:t xml:space="preserve">Correct the parameter </w:t>
            </w:r>
            <w:r>
              <w:t xml:space="preserve">for </w:t>
            </w:r>
            <w:proofErr w:type="spellStart"/>
            <w:r w:rsidRPr="00F17EF5">
              <w:t>ΔF</w:t>
            </w:r>
            <w:r w:rsidRPr="00F17EF5">
              <w:rPr>
                <w:vertAlign w:val="subscript"/>
              </w:rPr>
              <w:t>offsetToCarrier</w:t>
            </w:r>
            <w:proofErr w:type="spellEnd"/>
            <w:r>
              <w:t xml:space="preserve"> in </w:t>
            </w:r>
            <w:r w:rsidRPr="00F17EF5">
              <w:t>Table C.1-1</w:t>
            </w:r>
            <w:r>
              <w:t>.</w:t>
            </w:r>
          </w:p>
          <w:p w14:paraId="31C656EC" w14:textId="0BCBC75B" w:rsidR="00062933" w:rsidRDefault="00A30C5A" w:rsidP="00A30C5A">
            <w:pPr>
              <w:pStyle w:val="CRCoverPage"/>
              <w:numPr>
                <w:ilvl w:val="0"/>
                <w:numId w:val="45"/>
              </w:numPr>
              <w:spacing w:after="0"/>
              <w:rPr>
                <w:noProof/>
                <w:lang w:eastAsia="zh-CN"/>
              </w:rPr>
            </w:pPr>
            <w:r>
              <w:rPr>
                <w:noProof/>
                <w:lang w:eastAsia="zh-CN"/>
              </w:rPr>
              <w:t xml:space="preserve">Editorial corrections on the </w:t>
            </w:r>
            <w:r w:rsidRPr="00F17EF5">
              <w:t>additional parameters</w:t>
            </w:r>
            <w:r>
              <w:rPr>
                <w:noProof/>
                <w:lang w:eastAsia="zh-CN"/>
              </w:rPr>
              <w:t xml:space="preserve"> in </w:t>
            </w:r>
            <w:r>
              <w:t>Table C.1-2</w:t>
            </w:r>
            <w:r w:rsidR="001C222E" w:rsidRPr="001C222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3E3B5" w:rsidR="006F0CD8" w:rsidRDefault="00457A52" w:rsidP="00A30C5A">
            <w:pPr>
              <w:pStyle w:val="CRCoverPage"/>
              <w:spacing w:after="0"/>
              <w:ind w:left="100"/>
              <w:rPr>
                <w:noProof/>
                <w:lang w:eastAsia="zh-CN"/>
              </w:rPr>
            </w:pPr>
            <w:r>
              <w:rPr>
                <w:noProof/>
                <w:lang w:eastAsia="zh-CN"/>
              </w:rPr>
              <w:t xml:space="preserve">The </w:t>
            </w:r>
            <w:r w:rsidR="00A30C5A">
              <w:rPr>
                <w:noProof/>
                <w:lang w:eastAsia="zh-CN"/>
              </w:rPr>
              <w:t xml:space="preserve">parameters for calculation of test frequencies </w:t>
            </w:r>
            <w:r w:rsidR="00DA1303">
              <w:t xml:space="preserve">will </w:t>
            </w:r>
            <w:r w:rsidR="00590924">
              <w:t>remain</w:t>
            </w:r>
            <w:r w:rsidR="00830D56">
              <w:t xml:space="preserve"> </w:t>
            </w:r>
            <w:r w:rsidR="001C222E">
              <w:t>incorrect</w:t>
            </w:r>
            <w:r w:rsidR="00830D5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E0BAF" w:rsidR="001E41F3" w:rsidRDefault="00A30C5A" w:rsidP="00830D56">
            <w:pPr>
              <w:pStyle w:val="CRCoverPage"/>
              <w:spacing w:after="0"/>
              <w:ind w:left="100"/>
              <w:rPr>
                <w:noProof/>
                <w:lang w:eastAsia="zh-CN"/>
              </w:rPr>
            </w:pPr>
            <w:r>
              <w:rPr>
                <w:noProof/>
                <w:lang w:eastAsia="zh-CN"/>
              </w:rPr>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02216" w14:textId="07878017" w:rsidR="0042555D" w:rsidRDefault="0042555D"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AB3387" w14:textId="77777777" w:rsidR="002979E4" w:rsidRPr="00F17EF5" w:rsidRDefault="002979E4" w:rsidP="002979E4">
      <w:pPr>
        <w:pStyle w:val="11"/>
      </w:pPr>
      <w:bookmarkStart w:id="50" w:name="_Toc21354331"/>
      <w:bookmarkStart w:id="51" w:name="_Toc2774998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F17EF5">
        <w:t>C.1</w:t>
      </w:r>
      <w:r w:rsidRPr="00F17EF5">
        <w:tab/>
        <w:t>Definitions and Parameters</w:t>
      </w:r>
      <w:bookmarkEnd w:id="50"/>
      <w:bookmarkEnd w:id="51"/>
    </w:p>
    <w:p w14:paraId="1FE479B8" w14:textId="0E4EC035" w:rsidR="002979E4" w:rsidRPr="00F17EF5" w:rsidRDefault="002979E4" w:rsidP="002979E4">
      <w:r w:rsidRPr="00F17EF5">
        <w:t xml:space="preserve">Figure C.1-1 shows SSB and </w:t>
      </w:r>
      <w:r w:rsidRPr="00F17EF5">
        <w:rPr>
          <w:lang w:eastAsia="zh-CN"/>
        </w:rPr>
        <w:t xml:space="preserve">CORESET#0 </w:t>
      </w:r>
      <w:r w:rsidRPr="00F17EF5">
        <w:t>and related parameters.</w:t>
      </w:r>
      <w:ins w:id="52" w:author="ZTE-Ma Zhifeng" w:date="2024-02-12T18:53:00Z">
        <w:r w:rsidR="00A30C5A">
          <w:t xml:space="preserve"> </w:t>
        </w:r>
      </w:ins>
      <w:r w:rsidRPr="00F17EF5">
        <w:t xml:space="preserve">CORESET#0 is required for a carrier to be used as a </w:t>
      </w:r>
      <w:proofErr w:type="spellStart"/>
      <w:r w:rsidRPr="00F17EF5">
        <w:t>PCell</w:t>
      </w:r>
      <w:proofErr w:type="spellEnd"/>
      <w:r w:rsidRPr="00F17EF5">
        <w:t>.</w:t>
      </w:r>
    </w:p>
    <w:bookmarkStart w:id="53" w:name="_Hlk54671922"/>
    <w:p w14:paraId="1B1E39C0" w14:textId="77777777" w:rsidR="002979E4" w:rsidRPr="00F17EF5" w:rsidRDefault="002979E4" w:rsidP="002979E4">
      <w:pPr>
        <w:pStyle w:val="TH"/>
      </w:pPr>
      <w:r w:rsidRPr="00F17EF5">
        <w:object w:dxaOrig="8227" w:dyaOrig="8281" w14:anchorId="63FF7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416.5pt" o:ole="">
            <v:imagedata r:id="rId13" o:title=""/>
          </v:shape>
          <o:OLEObject Type="Embed" ProgID="Word.Document.12" ShapeID="_x0000_i1025" DrawAspect="Content" ObjectID="_1769545757" r:id="rId14">
            <o:FieldCodes>\s</o:FieldCodes>
          </o:OLEObject>
        </w:object>
      </w:r>
      <w:bookmarkEnd w:id="53"/>
    </w:p>
    <w:p w14:paraId="719A442D" w14:textId="77777777" w:rsidR="002979E4" w:rsidRPr="00F17EF5" w:rsidRDefault="002979E4" w:rsidP="002979E4">
      <w:pPr>
        <w:pStyle w:val="TF"/>
      </w:pPr>
      <w:r w:rsidRPr="00F17EF5">
        <w:t>Figure C.1-1: location of SSB and CORESET#0 within a channel</w:t>
      </w:r>
    </w:p>
    <w:p w14:paraId="463672DA" w14:textId="77777777" w:rsidR="002979E4" w:rsidRPr="00F17EF5" w:rsidRDefault="002979E4" w:rsidP="002979E4"/>
    <w:p w14:paraId="31E0DC74" w14:textId="77777777" w:rsidR="002979E4" w:rsidRPr="00F17EF5" w:rsidRDefault="002979E4" w:rsidP="002979E4">
      <w:r w:rsidRPr="00F17EF5">
        <w:t>The parameters referenced in figure C.1-1 are defined in Table C.1-1.</w:t>
      </w:r>
    </w:p>
    <w:p w14:paraId="1A761E04" w14:textId="77777777" w:rsidR="002979E4" w:rsidRPr="00F17EF5" w:rsidRDefault="002979E4" w:rsidP="002979E4"/>
    <w:p w14:paraId="406A4B0E" w14:textId="77777777" w:rsidR="002979E4" w:rsidRPr="00F17EF5" w:rsidRDefault="002979E4" w:rsidP="002979E4">
      <w:pPr>
        <w:pStyle w:val="TH"/>
      </w:pPr>
      <w:r w:rsidRPr="00F17EF5">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979E4" w:rsidRPr="00F17EF5" w14:paraId="58310B8A" w14:textId="77777777" w:rsidTr="0067052D">
        <w:tc>
          <w:tcPr>
            <w:tcW w:w="2122" w:type="dxa"/>
            <w:tcBorders>
              <w:top w:val="single" w:sz="4" w:space="0" w:color="auto"/>
              <w:left w:val="single" w:sz="4" w:space="0" w:color="auto"/>
              <w:bottom w:val="single" w:sz="4" w:space="0" w:color="auto"/>
              <w:right w:val="single" w:sz="4" w:space="0" w:color="auto"/>
            </w:tcBorders>
            <w:shd w:val="clear" w:color="auto" w:fill="auto"/>
          </w:tcPr>
          <w:p w14:paraId="48CE3C7D" w14:textId="77777777" w:rsidR="002979E4" w:rsidRPr="00F17EF5" w:rsidRDefault="002979E4" w:rsidP="0067052D">
            <w:pPr>
              <w:pStyle w:val="TAH"/>
            </w:pPr>
            <w:r w:rsidRPr="00F17EF5">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AF37089" w14:textId="77777777" w:rsidR="002979E4" w:rsidRPr="00F17EF5" w:rsidRDefault="002979E4" w:rsidP="0067052D">
            <w:pPr>
              <w:pStyle w:val="TAH"/>
            </w:pPr>
            <w:r w:rsidRPr="00F17EF5">
              <w:t>Description</w:t>
            </w:r>
          </w:p>
        </w:tc>
      </w:tr>
      <w:tr w:rsidR="002979E4" w:rsidRPr="00F17EF5" w14:paraId="2D531339" w14:textId="77777777" w:rsidTr="0067052D">
        <w:tc>
          <w:tcPr>
            <w:tcW w:w="2122" w:type="dxa"/>
            <w:tcBorders>
              <w:top w:val="single" w:sz="4" w:space="0" w:color="auto"/>
              <w:left w:val="single" w:sz="4" w:space="0" w:color="auto"/>
              <w:bottom w:val="single" w:sz="4" w:space="0" w:color="auto"/>
              <w:right w:val="single" w:sz="4" w:space="0" w:color="auto"/>
            </w:tcBorders>
            <w:shd w:val="clear" w:color="auto" w:fill="auto"/>
          </w:tcPr>
          <w:p w14:paraId="6C9489D1" w14:textId="77777777" w:rsidR="002979E4" w:rsidRPr="00F17EF5" w:rsidRDefault="002979E4" w:rsidP="0067052D">
            <w:pPr>
              <w:pStyle w:val="TAL"/>
            </w:pPr>
            <w:proofErr w:type="spellStart"/>
            <w:r w:rsidRPr="00F17EF5">
              <w:t>FPointA</w:t>
            </w:r>
            <w:proofErr w:type="spellEnd"/>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9780B38" w14:textId="77777777" w:rsidR="002979E4" w:rsidRPr="00F17EF5" w:rsidRDefault="002979E4" w:rsidP="0067052D">
            <w:pPr>
              <w:pStyle w:val="TAL"/>
            </w:pPr>
            <w:r w:rsidRPr="00F17EF5">
              <w:t>Reference Point A frequency.</w:t>
            </w:r>
          </w:p>
        </w:tc>
      </w:tr>
      <w:tr w:rsidR="002979E4" w:rsidRPr="00F17EF5" w14:paraId="2B67B3F8" w14:textId="77777777" w:rsidTr="0067052D">
        <w:tc>
          <w:tcPr>
            <w:tcW w:w="2122" w:type="dxa"/>
            <w:shd w:val="clear" w:color="auto" w:fill="auto"/>
          </w:tcPr>
          <w:p w14:paraId="67154E2B" w14:textId="77777777" w:rsidR="002979E4" w:rsidRPr="00F17EF5" w:rsidRDefault="002979E4" w:rsidP="0067052D">
            <w:pPr>
              <w:pStyle w:val="TAL"/>
            </w:pPr>
            <w:proofErr w:type="spellStart"/>
            <w:r w:rsidRPr="00F17EF5">
              <w:t>F</w:t>
            </w:r>
            <w:r w:rsidRPr="00F17EF5">
              <w:rPr>
                <w:vertAlign w:val="subscript"/>
              </w:rPr>
              <w:t>carrier</w:t>
            </w:r>
            <w:proofErr w:type="spellEnd"/>
          </w:p>
        </w:tc>
        <w:tc>
          <w:tcPr>
            <w:tcW w:w="6894" w:type="dxa"/>
            <w:shd w:val="clear" w:color="auto" w:fill="auto"/>
          </w:tcPr>
          <w:p w14:paraId="3764A701" w14:textId="77777777" w:rsidR="002979E4" w:rsidRPr="00F17EF5" w:rsidRDefault="002979E4" w:rsidP="0067052D">
            <w:pPr>
              <w:pStyle w:val="TAL"/>
            </w:pPr>
            <w:proofErr w:type="spellStart"/>
            <w:r w:rsidRPr="00F17EF5">
              <w:t>F</w:t>
            </w:r>
            <w:r w:rsidRPr="00F17EF5">
              <w:rPr>
                <w:vertAlign w:val="subscript"/>
              </w:rPr>
              <w:t>carrier</w:t>
            </w:r>
            <w:proofErr w:type="spellEnd"/>
            <w:r w:rsidRPr="00F17EF5">
              <w:t xml:space="preserve"> </w:t>
            </w:r>
            <w:del w:id="54" w:author="ZTE-Ma Zhifeng" w:date="2024-02-12T18:50:00Z">
              <w:r w:rsidRPr="00F17EF5" w:rsidDel="00A30C5A">
                <w:delText xml:space="preserve"> </w:delText>
              </w:r>
            </w:del>
            <w:bookmarkStart w:id="55" w:name="_Hlk31790584"/>
            <w:r w:rsidRPr="00F17EF5">
              <w:t xml:space="preserve">is the centre frequency of a carrier </w:t>
            </w:r>
            <w:bookmarkEnd w:id="55"/>
            <w:r w:rsidRPr="00F17EF5">
              <w:t>corresponding to its NR-ARFCN value.</w:t>
            </w:r>
          </w:p>
        </w:tc>
      </w:tr>
      <w:tr w:rsidR="002979E4" w:rsidRPr="00F17EF5" w14:paraId="3AB0DB57" w14:textId="77777777" w:rsidTr="0067052D">
        <w:tc>
          <w:tcPr>
            <w:tcW w:w="2122" w:type="dxa"/>
            <w:shd w:val="clear" w:color="auto" w:fill="auto"/>
          </w:tcPr>
          <w:p w14:paraId="44700C6E" w14:textId="77777777" w:rsidR="002979E4" w:rsidRPr="00F17EF5" w:rsidRDefault="002979E4" w:rsidP="0067052D">
            <w:pPr>
              <w:pStyle w:val="TAL"/>
            </w:pPr>
            <w:proofErr w:type="spellStart"/>
            <w:r w:rsidRPr="00F17EF5">
              <w:t>F</w:t>
            </w:r>
            <w:r w:rsidRPr="00F17EF5">
              <w:rPr>
                <w:vertAlign w:val="subscript"/>
              </w:rPr>
              <w:t>carrierLow</w:t>
            </w:r>
            <w:proofErr w:type="spellEnd"/>
          </w:p>
        </w:tc>
        <w:tc>
          <w:tcPr>
            <w:tcW w:w="6894" w:type="dxa"/>
            <w:shd w:val="clear" w:color="auto" w:fill="auto"/>
          </w:tcPr>
          <w:p w14:paraId="1999C1EA" w14:textId="77777777" w:rsidR="002979E4" w:rsidRPr="00F17EF5" w:rsidRDefault="002979E4" w:rsidP="0067052D">
            <w:pPr>
              <w:pStyle w:val="TAL"/>
            </w:pPr>
            <w:proofErr w:type="spellStart"/>
            <w:r w:rsidRPr="00F17EF5">
              <w:t>F</w:t>
            </w:r>
            <w:r w:rsidRPr="00F17EF5">
              <w:rPr>
                <w:vertAlign w:val="subscript"/>
              </w:rPr>
              <w:t>carrierLow</w:t>
            </w:r>
            <w:proofErr w:type="spellEnd"/>
            <w:r w:rsidRPr="00F17EF5">
              <w:t xml:space="preserve"> </w:t>
            </w:r>
            <w:del w:id="56" w:author="ZTE-Ma Zhifeng" w:date="2024-02-12T18:50:00Z">
              <w:r w:rsidRPr="00F17EF5" w:rsidDel="00A30C5A">
                <w:delText xml:space="preserve"> </w:delText>
              </w:r>
            </w:del>
            <w:r w:rsidRPr="00F17EF5">
              <w:t>is the centre frequency of lowest subcarrier of the carrier.</w:t>
            </w:r>
            <w:r w:rsidRPr="00F17EF5">
              <w:br/>
            </w:r>
            <w:proofErr w:type="spellStart"/>
            <w:r w:rsidRPr="00F17EF5">
              <w:t>F</w:t>
            </w:r>
            <w:r w:rsidRPr="00F17EF5">
              <w:rPr>
                <w:vertAlign w:val="subscript"/>
              </w:rPr>
              <w:t>carrierLow</w:t>
            </w:r>
            <w:proofErr w:type="spellEnd"/>
            <w:r w:rsidRPr="00F17EF5">
              <w:t xml:space="preserve"> = </w:t>
            </w:r>
            <w:bookmarkStart w:id="57" w:name="_Hlk31790518"/>
            <w:proofErr w:type="spellStart"/>
            <w:r w:rsidRPr="00F17EF5">
              <w:t>F</w:t>
            </w:r>
            <w:r w:rsidRPr="00F17EF5">
              <w:rPr>
                <w:vertAlign w:val="subscript"/>
              </w:rPr>
              <w:t>carrier</w:t>
            </w:r>
            <w:proofErr w:type="spellEnd"/>
            <w:r w:rsidRPr="00F17EF5">
              <w:t xml:space="preserve"> - 12 * </w:t>
            </w:r>
            <w:proofErr w:type="spellStart"/>
            <w:r w:rsidRPr="00F17EF5">
              <w:t>SCS</w:t>
            </w:r>
            <w:r w:rsidRPr="00F17EF5">
              <w:rPr>
                <w:vertAlign w:val="subscript"/>
              </w:rPr>
              <w:t>Carrier</w:t>
            </w:r>
            <w:proofErr w:type="spellEnd"/>
            <w:r w:rsidRPr="00F17EF5">
              <w:t xml:space="preserve"> * (N</w:t>
            </w:r>
            <w:r w:rsidRPr="00F17EF5">
              <w:rPr>
                <w:vertAlign w:val="subscript"/>
              </w:rPr>
              <w:t>RB</w:t>
            </w:r>
            <w:r w:rsidRPr="00F17EF5">
              <w:t xml:space="preserve"> / 2) with N</w:t>
            </w:r>
            <w:r w:rsidRPr="00F17EF5">
              <w:rPr>
                <w:vertAlign w:val="subscript"/>
              </w:rPr>
              <w:t>RB</w:t>
            </w:r>
            <w:r w:rsidRPr="00F17EF5">
              <w:t xml:space="preserve"> according to Table 5.3.2-1 of TS 38.101-1 [7] and TS 38.101-2 [8]</w:t>
            </w:r>
            <w:bookmarkEnd w:id="57"/>
            <w:r w:rsidRPr="00F17EF5">
              <w:t xml:space="preserve"> for the channel bandwidth of the carrier.</w:t>
            </w:r>
          </w:p>
        </w:tc>
      </w:tr>
      <w:tr w:rsidR="002979E4" w:rsidRPr="00F17EF5" w14:paraId="468CD265" w14:textId="77777777" w:rsidTr="0067052D">
        <w:tc>
          <w:tcPr>
            <w:tcW w:w="2122" w:type="dxa"/>
            <w:shd w:val="clear" w:color="auto" w:fill="auto"/>
          </w:tcPr>
          <w:p w14:paraId="2DDB6E53" w14:textId="77777777" w:rsidR="002979E4" w:rsidRPr="00F17EF5" w:rsidRDefault="002979E4" w:rsidP="0067052D">
            <w:pPr>
              <w:pStyle w:val="TAL"/>
              <w:rPr>
                <w:rFonts w:eastAsia="Yu Mincho"/>
              </w:rPr>
            </w:pPr>
            <w:proofErr w:type="spellStart"/>
            <w:r w:rsidRPr="00F17EF5">
              <w:t>ΔF</w:t>
            </w:r>
            <w:r w:rsidRPr="00F17EF5">
              <w:rPr>
                <w:vertAlign w:val="subscript"/>
              </w:rPr>
              <w:t>carrierBandwidth</w:t>
            </w:r>
            <w:proofErr w:type="spellEnd"/>
          </w:p>
        </w:tc>
        <w:tc>
          <w:tcPr>
            <w:tcW w:w="6894" w:type="dxa"/>
            <w:shd w:val="clear" w:color="auto" w:fill="auto"/>
          </w:tcPr>
          <w:p w14:paraId="56243833" w14:textId="77777777" w:rsidR="002979E4" w:rsidRPr="00F17EF5" w:rsidRDefault="002979E4" w:rsidP="0067052D">
            <w:pPr>
              <w:pStyle w:val="TAL"/>
            </w:pPr>
            <w:proofErr w:type="spellStart"/>
            <w:r w:rsidRPr="00F17EF5">
              <w:t>ΔF</w:t>
            </w:r>
            <w:r w:rsidRPr="00F17EF5">
              <w:rPr>
                <w:vertAlign w:val="subscript"/>
              </w:rPr>
              <w:t>carrierBandwidth</w:t>
            </w:r>
            <w:proofErr w:type="spellEnd"/>
            <w:r w:rsidRPr="00F17EF5">
              <w:t xml:space="preserve"> is the carrier’s channel bandwidth as provided in </w:t>
            </w:r>
            <w:proofErr w:type="spellStart"/>
            <w:r w:rsidRPr="00F17EF5">
              <w:rPr>
                <w:i/>
              </w:rPr>
              <w:t>carrierBandwidth</w:t>
            </w:r>
            <w:proofErr w:type="spellEnd"/>
            <w:r w:rsidRPr="00F17EF5">
              <w:t xml:space="preserve"> to the UE (</w:t>
            </w:r>
            <w:r w:rsidRPr="00F17EF5">
              <w:rPr>
                <w:i/>
              </w:rPr>
              <w:t>SCS-</w:t>
            </w:r>
            <w:proofErr w:type="spellStart"/>
            <w:r w:rsidRPr="00F17EF5">
              <w:rPr>
                <w:i/>
              </w:rPr>
              <w:t>SpecificCarrier</w:t>
            </w:r>
            <w:proofErr w:type="spellEnd"/>
            <w:r w:rsidRPr="00F17EF5">
              <w:t>).</w:t>
            </w:r>
          </w:p>
        </w:tc>
      </w:tr>
      <w:tr w:rsidR="002979E4" w:rsidRPr="00F17EF5" w14:paraId="271440B1" w14:textId="77777777" w:rsidTr="0067052D">
        <w:tc>
          <w:tcPr>
            <w:tcW w:w="2122" w:type="dxa"/>
            <w:shd w:val="clear" w:color="auto" w:fill="auto"/>
          </w:tcPr>
          <w:p w14:paraId="23704CAD" w14:textId="77777777" w:rsidR="002979E4" w:rsidRPr="00F17EF5" w:rsidRDefault="002979E4" w:rsidP="0067052D">
            <w:pPr>
              <w:pStyle w:val="TAL"/>
            </w:pPr>
            <w:proofErr w:type="spellStart"/>
            <w:r w:rsidRPr="00F17EF5">
              <w:t>ΔF</w:t>
            </w:r>
            <w:r w:rsidRPr="00F17EF5">
              <w:rPr>
                <w:vertAlign w:val="subscript"/>
              </w:rPr>
              <w:t>offsetToCarrier</w:t>
            </w:r>
            <w:proofErr w:type="spellEnd"/>
          </w:p>
        </w:tc>
        <w:tc>
          <w:tcPr>
            <w:tcW w:w="6894" w:type="dxa"/>
            <w:shd w:val="clear" w:color="auto" w:fill="auto"/>
          </w:tcPr>
          <w:p w14:paraId="263A567A" w14:textId="4A99E717" w:rsidR="002979E4" w:rsidRPr="00F17EF5" w:rsidRDefault="002979E4" w:rsidP="00141B6F">
            <w:pPr>
              <w:pStyle w:val="TAL"/>
            </w:pPr>
            <w:proofErr w:type="spellStart"/>
            <w:r w:rsidRPr="00F17EF5">
              <w:t>ΔF</w:t>
            </w:r>
            <w:r w:rsidRPr="00F17EF5">
              <w:rPr>
                <w:vertAlign w:val="subscript"/>
              </w:rPr>
              <w:t>offsetToCarrier</w:t>
            </w:r>
            <w:proofErr w:type="spellEnd"/>
            <w:r w:rsidRPr="00F17EF5">
              <w:rPr>
                <w:i/>
              </w:rPr>
              <w:t xml:space="preserve"> </w:t>
            </w:r>
            <w:r w:rsidRPr="00F17EF5">
              <w:t xml:space="preserve">is the frequency offset between Point A and the </w:t>
            </w:r>
            <w:del w:id="58" w:author="ZTE-Ma Zhifeng" w:date="2024-02-12T18:06:00Z">
              <w:r w:rsidRPr="00F17EF5" w:rsidDel="00141B6F">
                <w:delText>lower edge of the carrier</w:delText>
              </w:r>
            </w:del>
            <w:ins w:id="59" w:author="ZTE-Ma Zhifeng" w:date="2024-02-12T18:06:00Z">
              <w:r w:rsidR="00141B6F">
                <w:t>centre frequency of lowest subcarrier of the carrier</w:t>
              </w:r>
            </w:ins>
            <w:r w:rsidRPr="00F17EF5">
              <w:t xml:space="preserve">. </w:t>
            </w:r>
            <w:proofErr w:type="spellStart"/>
            <w:ins w:id="60" w:author="ZTE-Ma Zhifeng" w:date="2024-02-12T18:07:00Z">
              <w:r w:rsidR="00141B6F" w:rsidRPr="00F17EF5">
                <w:t>Δ</w:t>
              </w:r>
            </w:ins>
            <w:r w:rsidRPr="00F17EF5">
              <w:t>F</w:t>
            </w:r>
            <w:r w:rsidRPr="00F17EF5">
              <w:rPr>
                <w:vertAlign w:val="subscript"/>
              </w:rPr>
              <w:t>offsetToCarrier</w:t>
            </w:r>
            <w:proofErr w:type="spellEnd"/>
            <w:r w:rsidRPr="00F17EF5">
              <w:t xml:space="preserve"> = </w:t>
            </w:r>
            <w:proofErr w:type="spellStart"/>
            <w:r w:rsidRPr="00F17EF5">
              <w:rPr>
                <w:i/>
              </w:rPr>
              <w:t>offsetToCarrier</w:t>
            </w:r>
            <w:proofErr w:type="spellEnd"/>
            <w:r w:rsidRPr="00F17EF5">
              <w:t xml:space="preserve"> * </w:t>
            </w:r>
            <w:proofErr w:type="spellStart"/>
            <w:ins w:id="61" w:author="ZTE-Ma Zhifeng" w:date="2024-02-12T18:08:00Z">
              <w:r w:rsidR="00141B6F" w:rsidRPr="00F17EF5">
                <w:t>PRB</w:t>
              </w:r>
              <w:r w:rsidR="00141B6F" w:rsidRPr="00F17EF5">
                <w:rPr>
                  <w:vertAlign w:val="subscript"/>
                </w:rPr>
                <w:t>size</w:t>
              </w:r>
            </w:ins>
            <w:proofErr w:type="spellEnd"/>
            <w:del w:id="62" w:author="ZTE-Ma Zhifeng" w:date="2024-02-12T18:08:00Z">
              <w:r w:rsidRPr="00F17EF5" w:rsidDel="00141B6F">
                <w:delText>PRB size</w:delText>
              </w:r>
            </w:del>
            <w:r w:rsidRPr="00F17EF5">
              <w:t xml:space="preserve">, where </w:t>
            </w:r>
            <w:proofErr w:type="spellStart"/>
            <w:ins w:id="63" w:author="ZTE-Ma Zhifeng" w:date="2024-02-12T18:08:00Z">
              <w:r w:rsidR="00141B6F" w:rsidRPr="00F17EF5">
                <w:t>PRB</w:t>
              </w:r>
              <w:r w:rsidR="00141B6F" w:rsidRPr="00F17EF5">
                <w:rPr>
                  <w:vertAlign w:val="subscript"/>
                </w:rPr>
                <w:t>size</w:t>
              </w:r>
            </w:ins>
            <w:proofErr w:type="spellEnd"/>
            <w:del w:id="64" w:author="ZTE-Ma Zhifeng" w:date="2024-02-12T18:08:00Z">
              <w:r w:rsidRPr="00F17EF5" w:rsidDel="00141B6F">
                <w:delText>PRB size</w:delText>
              </w:r>
            </w:del>
            <w:r w:rsidRPr="00F17EF5">
              <w:t xml:space="preserve"> according to the subcarrier spacing of the carrier. </w:t>
            </w:r>
            <w:proofErr w:type="spellStart"/>
            <w:proofErr w:type="gramStart"/>
            <w:r w:rsidRPr="00F17EF5">
              <w:rPr>
                <w:i/>
              </w:rPr>
              <w:t>offsetToCarrier</w:t>
            </w:r>
            <w:proofErr w:type="spellEnd"/>
            <w:proofErr w:type="gramEnd"/>
            <w:r w:rsidRPr="00F17EF5">
              <w:t xml:space="preserve"> is signalled to the UE (</w:t>
            </w:r>
            <w:r w:rsidRPr="00F17EF5">
              <w:rPr>
                <w:i/>
              </w:rPr>
              <w:t>SCS-</w:t>
            </w:r>
            <w:proofErr w:type="spellStart"/>
            <w:r w:rsidRPr="00F17EF5">
              <w:rPr>
                <w:i/>
              </w:rPr>
              <w:t>SpecificCarrier</w:t>
            </w:r>
            <w:proofErr w:type="spellEnd"/>
            <w:r w:rsidRPr="00F17EF5">
              <w:t>).</w:t>
            </w:r>
          </w:p>
        </w:tc>
      </w:tr>
      <w:tr w:rsidR="002979E4" w:rsidRPr="00F17EF5" w14:paraId="494A8F3D" w14:textId="77777777" w:rsidTr="0067052D">
        <w:tc>
          <w:tcPr>
            <w:tcW w:w="2122" w:type="dxa"/>
            <w:tcBorders>
              <w:top w:val="single" w:sz="4" w:space="0" w:color="auto"/>
              <w:left w:val="single" w:sz="4" w:space="0" w:color="auto"/>
              <w:bottom w:val="single" w:sz="4" w:space="0" w:color="auto"/>
              <w:right w:val="single" w:sz="4" w:space="0" w:color="auto"/>
            </w:tcBorders>
            <w:shd w:val="clear" w:color="auto" w:fill="auto"/>
          </w:tcPr>
          <w:p w14:paraId="4F028CE2" w14:textId="77777777" w:rsidR="002979E4" w:rsidRPr="00F17EF5" w:rsidRDefault="002979E4" w:rsidP="0067052D">
            <w:pPr>
              <w:pStyle w:val="TAL"/>
            </w:pPr>
            <w:proofErr w:type="spellStart"/>
            <w:r w:rsidRPr="00F17EF5">
              <w:t>F</w:t>
            </w:r>
            <w:r w:rsidRPr="00F17EF5">
              <w:rPr>
                <w:vertAlign w:val="subscript"/>
              </w:rPr>
              <w:t>SSref</w:t>
            </w:r>
            <w:proofErr w:type="spellEnd"/>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FE397FD" w14:textId="77777777" w:rsidR="002979E4" w:rsidRPr="00F17EF5" w:rsidRDefault="002979E4" w:rsidP="0067052D">
            <w:pPr>
              <w:pStyle w:val="TAL"/>
            </w:pPr>
            <w:r w:rsidRPr="00F17EF5">
              <w:t xml:space="preserve">Centre frequency of SSB. For a cell selectable as </w:t>
            </w:r>
            <w:proofErr w:type="spellStart"/>
            <w:r w:rsidRPr="00F17EF5">
              <w:t>PCell</w:t>
            </w:r>
            <w:proofErr w:type="spellEnd"/>
            <w:r w:rsidRPr="00F17EF5">
              <w:t xml:space="preserve"> the </w:t>
            </w:r>
            <w:proofErr w:type="spellStart"/>
            <w:r w:rsidRPr="00F17EF5">
              <w:t>F</w:t>
            </w:r>
            <w:r w:rsidRPr="00F17EF5">
              <w:rPr>
                <w:vertAlign w:val="subscript"/>
              </w:rPr>
              <w:t>SSref</w:t>
            </w:r>
            <w:proofErr w:type="spellEnd"/>
            <w:r w:rsidRPr="00F17EF5">
              <w:t xml:space="preserve"> </w:t>
            </w:r>
            <w:bookmarkStart w:id="65" w:name="_Hlk31865639"/>
            <w:r w:rsidRPr="00F17EF5">
              <w:t>corresponds to a valid GSCN value according to clause 5.4.3.1 of TS 38.101-1 [7] and TS 38.101-2 [8].</w:t>
            </w:r>
            <w:bookmarkEnd w:id="65"/>
          </w:p>
        </w:tc>
      </w:tr>
      <w:tr w:rsidR="002979E4" w:rsidRPr="00F17EF5" w14:paraId="3E337B61" w14:textId="77777777" w:rsidTr="0067052D">
        <w:tc>
          <w:tcPr>
            <w:tcW w:w="2122" w:type="dxa"/>
            <w:shd w:val="clear" w:color="auto" w:fill="auto"/>
          </w:tcPr>
          <w:p w14:paraId="4C65F831" w14:textId="77777777" w:rsidR="002979E4" w:rsidRPr="00F17EF5" w:rsidRDefault="002979E4" w:rsidP="0067052D">
            <w:pPr>
              <w:pStyle w:val="TAL"/>
            </w:pPr>
            <w:proofErr w:type="spellStart"/>
            <w:r w:rsidRPr="00F17EF5">
              <w:t>Δ</w:t>
            </w:r>
            <w:r w:rsidRPr="00F17EF5">
              <w:rPr>
                <w:rFonts w:eastAsia="Calibri"/>
              </w:rPr>
              <w:t>F</w:t>
            </w:r>
            <w:r w:rsidRPr="00F17EF5">
              <w:rPr>
                <w:rFonts w:eastAsia="Calibri"/>
                <w:vertAlign w:val="subscript"/>
              </w:rPr>
              <w:t>Offset</w:t>
            </w:r>
            <w:proofErr w:type="spellEnd"/>
            <w:r w:rsidRPr="00F17EF5">
              <w:rPr>
                <w:rFonts w:eastAsia="Calibri"/>
                <w:vertAlign w:val="subscript"/>
              </w:rPr>
              <w:t>(RBs)</w:t>
            </w:r>
          </w:p>
        </w:tc>
        <w:tc>
          <w:tcPr>
            <w:tcW w:w="6894" w:type="dxa"/>
            <w:shd w:val="clear" w:color="auto" w:fill="auto"/>
          </w:tcPr>
          <w:p w14:paraId="7EEF5241" w14:textId="27E3796F" w:rsidR="002979E4" w:rsidRPr="00F17EF5" w:rsidRDefault="002979E4" w:rsidP="0067052D">
            <w:pPr>
              <w:pStyle w:val="TAL"/>
            </w:pPr>
            <w:proofErr w:type="spellStart"/>
            <w:proofErr w:type="gramStart"/>
            <w:r w:rsidRPr="00F17EF5">
              <w:t>Δ</w:t>
            </w:r>
            <w:r w:rsidRPr="00F17EF5">
              <w:rPr>
                <w:rFonts w:ascii="Calibri" w:eastAsia="Calibri" w:hAnsi="Calibri"/>
                <w:sz w:val="22"/>
                <w:szCs w:val="22"/>
              </w:rPr>
              <w:t>F</w:t>
            </w:r>
            <w:r w:rsidRPr="00F17EF5">
              <w:rPr>
                <w:rFonts w:ascii="Calibri" w:eastAsia="Calibri" w:hAnsi="Calibri"/>
                <w:sz w:val="22"/>
                <w:szCs w:val="22"/>
                <w:vertAlign w:val="subscript"/>
              </w:rPr>
              <w:t>Offset</w:t>
            </w:r>
            <w:proofErr w:type="spellEnd"/>
            <w:r w:rsidRPr="00F17EF5">
              <w:rPr>
                <w:rFonts w:ascii="Calibri" w:eastAsia="Calibri" w:hAnsi="Calibri"/>
                <w:sz w:val="22"/>
                <w:szCs w:val="22"/>
                <w:vertAlign w:val="subscript"/>
              </w:rPr>
              <w:t>(</w:t>
            </w:r>
            <w:proofErr w:type="gramEnd"/>
            <w:r w:rsidRPr="00F17EF5">
              <w:rPr>
                <w:rFonts w:ascii="Calibri" w:eastAsia="Calibri" w:hAnsi="Calibri"/>
                <w:sz w:val="22"/>
                <w:szCs w:val="22"/>
                <w:vertAlign w:val="subscript"/>
              </w:rPr>
              <w:t>RBs)</w:t>
            </w:r>
            <w:r w:rsidRPr="00F17EF5">
              <w:t xml:space="preserve"> =  12</w:t>
            </w:r>
            <w:ins w:id="66" w:author="ZTE-Ma Zhifeng" w:date="2024-02-12T18:54:00Z">
              <w:r w:rsidR="005F09F8">
                <w:t xml:space="preserve"> </w:t>
              </w:r>
            </w:ins>
            <w:r w:rsidRPr="00F17EF5">
              <w:t xml:space="preserve">* Offset(RBs) * </w:t>
            </w:r>
            <w:proofErr w:type="spellStart"/>
            <w:r w:rsidRPr="00F17EF5">
              <w:rPr>
                <w:i/>
              </w:rPr>
              <w:t>subCarrierSpacingCommon</w:t>
            </w:r>
            <w:proofErr w:type="spellEnd"/>
            <w:r w:rsidRPr="00F17EF5">
              <w:t>, where Offset(RBs) is given in tables 13-1 to 13-10 of TS 38.213 [22].</w:t>
            </w:r>
          </w:p>
        </w:tc>
      </w:tr>
      <w:tr w:rsidR="002979E4" w:rsidRPr="00F17EF5" w14:paraId="575792EA" w14:textId="77777777" w:rsidTr="0067052D">
        <w:tc>
          <w:tcPr>
            <w:tcW w:w="2122" w:type="dxa"/>
            <w:shd w:val="clear" w:color="auto" w:fill="auto"/>
          </w:tcPr>
          <w:p w14:paraId="58110424" w14:textId="77777777" w:rsidR="002979E4" w:rsidRPr="00F17EF5" w:rsidRDefault="002979E4" w:rsidP="0067052D">
            <w:pPr>
              <w:pStyle w:val="TAL"/>
            </w:pPr>
            <w:proofErr w:type="spellStart"/>
            <w:r w:rsidRPr="00F17EF5">
              <w:t>ΔF</w:t>
            </w:r>
            <w:r w:rsidRPr="00F17EF5">
              <w:rPr>
                <w:vertAlign w:val="subscript"/>
              </w:rPr>
              <w:t>kSSB</w:t>
            </w:r>
            <w:proofErr w:type="spellEnd"/>
          </w:p>
        </w:tc>
        <w:tc>
          <w:tcPr>
            <w:tcW w:w="6894" w:type="dxa"/>
            <w:shd w:val="clear" w:color="auto" w:fill="auto"/>
          </w:tcPr>
          <w:p w14:paraId="1FD8B2FF" w14:textId="77777777" w:rsidR="002979E4" w:rsidRPr="00F17EF5" w:rsidRDefault="002979E4" w:rsidP="0067052D">
            <w:pPr>
              <w:pStyle w:val="TAL"/>
            </w:pPr>
            <w:r w:rsidRPr="00F17EF5">
              <w:t>ΔF</w:t>
            </w:r>
            <w:r w:rsidRPr="00F17EF5">
              <w:rPr>
                <w:vertAlign w:val="subscript"/>
              </w:rPr>
              <w:t xml:space="preserve">KSSB </w:t>
            </w:r>
            <w:r w:rsidRPr="00F17EF5">
              <w:t xml:space="preserve">= </w:t>
            </w:r>
            <w:proofErr w:type="spellStart"/>
            <w:r w:rsidRPr="00F17EF5">
              <w:t>k</w:t>
            </w:r>
            <w:r w:rsidRPr="00F17EF5">
              <w:rPr>
                <w:vertAlign w:val="subscript"/>
              </w:rPr>
              <w:t>SSB</w:t>
            </w:r>
            <w:proofErr w:type="spellEnd"/>
            <w:r w:rsidRPr="00F17EF5">
              <w:t xml:space="preserve"> * {15 kHz for FR1, </w:t>
            </w:r>
            <w:proofErr w:type="spellStart"/>
            <w:r w:rsidRPr="00F17EF5">
              <w:rPr>
                <w:i/>
                <w:iCs/>
              </w:rPr>
              <w:t>subCarrierSpacingCommon</w:t>
            </w:r>
            <w:proofErr w:type="spellEnd"/>
            <w:r w:rsidRPr="00F17EF5">
              <w:t xml:space="preserve"> (MIB) for FR2} (TS 38.211 [3], clause 7.4.3.1)</w:t>
            </w:r>
          </w:p>
        </w:tc>
      </w:tr>
      <w:tr w:rsidR="002979E4" w:rsidRPr="00F17EF5" w14:paraId="31BBC4EC" w14:textId="77777777" w:rsidTr="0067052D">
        <w:tc>
          <w:tcPr>
            <w:tcW w:w="2122" w:type="dxa"/>
            <w:shd w:val="clear" w:color="auto" w:fill="auto"/>
          </w:tcPr>
          <w:p w14:paraId="55ABF046" w14:textId="77777777" w:rsidR="002979E4" w:rsidRPr="00F17EF5" w:rsidRDefault="002979E4" w:rsidP="0067052D">
            <w:pPr>
              <w:pStyle w:val="TAL"/>
            </w:pPr>
            <w:r w:rsidRPr="00F17EF5">
              <w:t>ΔF</w:t>
            </w:r>
            <w:r w:rsidRPr="00F17EF5">
              <w:rPr>
                <w:vertAlign w:val="subscript"/>
              </w:rPr>
              <w:t>OffsetSSB-CORESET0</w:t>
            </w:r>
          </w:p>
        </w:tc>
        <w:tc>
          <w:tcPr>
            <w:tcW w:w="6894" w:type="dxa"/>
            <w:shd w:val="clear" w:color="auto" w:fill="auto"/>
          </w:tcPr>
          <w:p w14:paraId="402DA265" w14:textId="77777777" w:rsidR="002979E4" w:rsidRPr="00F17EF5" w:rsidRDefault="002979E4" w:rsidP="0067052D">
            <w:pPr>
              <w:pStyle w:val="TAL"/>
            </w:pPr>
            <w:r w:rsidRPr="00F17EF5">
              <w:t>Frequency offset between the lowest subcarrier of the SSB and the lowest subcarrier of CORESET#0. ΔF</w:t>
            </w:r>
            <w:r w:rsidRPr="00F17EF5">
              <w:rPr>
                <w:vertAlign w:val="subscript"/>
              </w:rPr>
              <w:t>OffsetSSB-CORESET0</w:t>
            </w:r>
            <w:r w:rsidRPr="00F17EF5">
              <w:t xml:space="preserve"> = </w:t>
            </w:r>
            <w:proofErr w:type="spellStart"/>
            <w:r w:rsidRPr="00F17EF5">
              <w:t>Δ</w:t>
            </w:r>
            <w:r w:rsidRPr="00F17EF5">
              <w:rPr>
                <w:rFonts w:ascii="Calibri" w:eastAsia="Calibri" w:hAnsi="Calibri"/>
                <w:sz w:val="22"/>
                <w:szCs w:val="22"/>
              </w:rPr>
              <w:t>F</w:t>
            </w:r>
            <w:r w:rsidRPr="00F17EF5">
              <w:rPr>
                <w:rFonts w:ascii="Calibri" w:eastAsia="Calibri" w:hAnsi="Calibri"/>
                <w:sz w:val="22"/>
                <w:szCs w:val="22"/>
                <w:vertAlign w:val="subscript"/>
              </w:rPr>
              <w:t>Offset</w:t>
            </w:r>
            <w:proofErr w:type="spellEnd"/>
            <w:r w:rsidRPr="00F17EF5">
              <w:rPr>
                <w:rFonts w:ascii="Calibri" w:eastAsia="Calibri" w:hAnsi="Calibri"/>
                <w:sz w:val="22"/>
                <w:szCs w:val="22"/>
                <w:vertAlign w:val="subscript"/>
              </w:rPr>
              <w:t>(RBs)</w:t>
            </w:r>
            <w:r w:rsidRPr="00F17EF5">
              <w:t xml:space="preserve"> + </w:t>
            </w:r>
            <w:proofErr w:type="spellStart"/>
            <w:r w:rsidRPr="00F17EF5">
              <w:t>ΔF</w:t>
            </w:r>
            <w:r w:rsidRPr="00F17EF5">
              <w:rPr>
                <w:vertAlign w:val="subscript"/>
              </w:rPr>
              <w:t>kSSB</w:t>
            </w:r>
            <w:proofErr w:type="spellEnd"/>
            <w:r w:rsidRPr="00F17EF5">
              <w:rPr>
                <w:vertAlign w:val="subscript"/>
              </w:rPr>
              <w:t>.</w:t>
            </w:r>
          </w:p>
        </w:tc>
      </w:tr>
      <w:tr w:rsidR="002979E4" w:rsidRPr="00F17EF5" w14:paraId="397D0C9B" w14:textId="77777777" w:rsidTr="0067052D">
        <w:tc>
          <w:tcPr>
            <w:tcW w:w="2122" w:type="dxa"/>
            <w:shd w:val="clear" w:color="auto" w:fill="auto"/>
          </w:tcPr>
          <w:p w14:paraId="0B7E6F79" w14:textId="77777777" w:rsidR="002979E4" w:rsidRPr="00F17EF5" w:rsidRDefault="002979E4" w:rsidP="0067052D">
            <w:pPr>
              <w:pStyle w:val="TAL"/>
            </w:pPr>
            <w:r w:rsidRPr="00F17EF5">
              <w:t>ΔF</w:t>
            </w:r>
            <w:r w:rsidRPr="00F17EF5">
              <w:rPr>
                <w:vertAlign w:val="subscript"/>
              </w:rPr>
              <w:t>OffsetCORESET-0-Carrier</w:t>
            </w:r>
          </w:p>
        </w:tc>
        <w:tc>
          <w:tcPr>
            <w:tcW w:w="6894" w:type="dxa"/>
            <w:shd w:val="clear" w:color="auto" w:fill="auto"/>
          </w:tcPr>
          <w:p w14:paraId="0C87315A" w14:textId="77777777" w:rsidR="002979E4" w:rsidRPr="00F17EF5" w:rsidRDefault="002979E4" w:rsidP="0067052D">
            <w:pPr>
              <w:pStyle w:val="TAL"/>
              <w:rPr>
                <w:i/>
                <w:vertAlign w:val="subscript"/>
              </w:rPr>
            </w:pPr>
            <w:r w:rsidRPr="00F17EF5">
              <w:t>Frequency offset, F</w:t>
            </w:r>
            <w:r w:rsidRPr="00F17EF5">
              <w:rPr>
                <w:vertAlign w:val="subscript"/>
              </w:rPr>
              <w:t>OffsetCORESET#0-Carrier</w:t>
            </w:r>
            <w:r w:rsidRPr="00F17EF5">
              <w:t>, between the lowest subcarrier of CORESET#0 and the lowest subcarrier of the carrier.</w:t>
            </w:r>
          </w:p>
        </w:tc>
      </w:tr>
      <w:tr w:rsidR="002979E4" w:rsidRPr="00F17EF5" w14:paraId="7E15173A" w14:textId="77777777" w:rsidTr="0067052D">
        <w:tc>
          <w:tcPr>
            <w:tcW w:w="2122" w:type="dxa"/>
            <w:shd w:val="clear" w:color="auto" w:fill="auto"/>
          </w:tcPr>
          <w:p w14:paraId="0D597805" w14:textId="77777777" w:rsidR="002979E4" w:rsidRPr="00F17EF5" w:rsidRDefault="002979E4" w:rsidP="0067052D">
            <w:pPr>
              <w:pStyle w:val="TAL"/>
            </w:pPr>
            <w:proofErr w:type="spellStart"/>
            <w:r w:rsidRPr="00F17EF5">
              <w:t>ΔF</w:t>
            </w:r>
            <w:r w:rsidRPr="00F17EF5">
              <w:rPr>
                <w:vertAlign w:val="subscript"/>
              </w:rPr>
              <w:t>OffsetSSB</w:t>
            </w:r>
            <w:proofErr w:type="spellEnd"/>
            <w:r w:rsidRPr="00F17EF5">
              <w:rPr>
                <w:vertAlign w:val="subscript"/>
              </w:rPr>
              <w:t>-Carrier</w:t>
            </w:r>
          </w:p>
        </w:tc>
        <w:tc>
          <w:tcPr>
            <w:tcW w:w="6894" w:type="dxa"/>
            <w:shd w:val="clear" w:color="auto" w:fill="auto"/>
          </w:tcPr>
          <w:p w14:paraId="3C5E05E6" w14:textId="77777777" w:rsidR="002979E4" w:rsidRPr="00F17EF5" w:rsidRDefault="002979E4" w:rsidP="0067052D">
            <w:pPr>
              <w:pStyle w:val="TAL"/>
              <w:rPr>
                <w:i/>
              </w:rPr>
            </w:pPr>
            <w:r w:rsidRPr="00F17EF5">
              <w:t>Frequency offset between the lowest subcarrier of the SSB and the lowest subcarrier of the carrier.</w:t>
            </w:r>
          </w:p>
        </w:tc>
      </w:tr>
      <w:tr w:rsidR="002979E4" w:rsidRPr="00F17EF5" w14:paraId="794D013A" w14:textId="77777777" w:rsidTr="0067052D">
        <w:tc>
          <w:tcPr>
            <w:tcW w:w="2122" w:type="dxa"/>
            <w:tcBorders>
              <w:top w:val="single" w:sz="4" w:space="0" w:color="auto"/>
              <w:left w:val="single" w:sz="4" w:space="0" w:color="auto"/>
              <w:bottom w:val="single" w:sz="4" w:space="0" w:color="auto"/>
              <w:right w:val="single" w:sz="4" w:space="0" w:color="auto"/>
            </w:tcBorders>
            <w:shd w:val="clear" w:color="auto" w:fill="auto"/>
          </w:tcPr>
          <w:p w14:paraId="0A2901A3" w14:textId="77777777" w:rsidR="002979E4" w:rsidRPr="00F17EF5" w:rsidRDefault="002979E4" w:rsidP="0067052D">
            <w:pPr>
              <w:pStyle w:val="TAL"/>
            </w:pPr>
            <w:r w:rsidRPr="00F17EF5">
              <w:t>F</w:t>
            </w:r>
            <w:r w:rsidRPr="00F17EF5">
              <w:rPr>
                <w:vertAlign w:val="subscript"/>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2307D8A" w14:textId="77777777" w:rsidR="002979E4" w:rsidRPr="00F17EF5" w:rsidRDefault="002979E4" w:rsidP="0067052D">
            <w:pPr>
              <w:pStyle w:val="TAL"/>
            </w:pPr>
            <w:r w:rsidRPr="00F17EF5">
              <w:t>Centre frequency of subcarrier 0 of CORESET#0.</w:t>
            </w:r>
          </w:p>
        </w:tc>
      </w:tr>
      <w:tr w:rsidR="002979E4" w:rsidRPr="00F17EF5" w14:paraId="65DE5455" w14:textId="77777777" w:rsidTr="0067052D">
        <w:tc>
          <w:tcPr>
            <w:tcW w:w="2122" w:type="dxa"/>
            <w:tcBorders>
              <w:top w:val="single" w:sz="4" w:space="0" w:color="auto"/>
              <w:left w:val="single" w:sz="4" w:space="0" w:color="auto"/>
              <w:bottom w:val="single" w:sz="4" w:space="0" w:color="auto"/>
              <w:right w:val="single" w:sz="4" w:space="0" w:color="auto"/>
            </w:tcBorders>
            <w:shd w:val="clear" w:color="auto" w:fill="auto"/>
          </w:tcPr>
          <w:p w14:paraId="1A351611" w14:textId="77777777" w:rsidR="002979E4" w:rsidRPr="00F17EF5" w:rsidRDefault="002979E4" w:rsidP="0067052D">
            <w:pPr>
              <w:pStyle w:val="TAL"/>
            </w:pPr>
            <w:proofErr w:type="spellStart"/>
            <w:r w:rsidRPr="00F17EF5">
              <w:t>F</w:t>
            </w:r>
            <w:r w:rsidRPr="00F17EF5">
              <w:rPr>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19C57BB" w14:textId="77777777" w:rsidR="002979E4" w:rsidRPr="00F17EF5" w:rsidRDefault="002979E4" w:rsidP="0067052D">
            <w:pPr>
              <w:pStyle w:val="TAL"/>
            </w:pPr>
            <w:r w:rsidRPr="00F17EF5">
              <w:t xml:space="preserve">Frequency of the lowest subcarrier of the lowest resource block, which has the subcarrier spacing provided by the higher-layer parameter </w:t>
            </w:r>
            <w:proofErr w:type="spellStart"/>
            <w:r w:rsidRPr="00F17EF5">
              <w:t>subCarrierSpacingCommon</w:t>
            </w:r>
            <w:proofErr w:type="spellEnd"/>
            <w:r w:rsidRPr="00F17EF5">
              <w:t xml:space="preserve"> and overlaps with the SS/PBCH block used by the UE for initial cell selection, expressed in units of resource blocks assuming 15 kHz subcarrier spacing for FR1 and 60 kHz subcarrier spacing for FR2 (TS 38.211 [29] clause 4.4.4.2).</w:t>
            </w:r>
          </w:p>
        </w:tc>
      </w:tr>
      <w:tr w:rsidR="002979E4" w:rsidRPr="00F17EF5" w14:paraId="026D65AA" w14:textId="77777777" w:rsidTr="0067052D">
        <w:tc>
          <w:tcPr>
            <w:tcW w:w="2122" w:type="dxa"/>
            <w:tcBorders>
              <w:top w:val="single" w:sz="4" w:space="0" w:color="auto"/>
              <w:left w:val="single" w:sz="4" w:space="0" w:color="auto"/>
              <w:bottom w:val="single" w:sz="4" w:space="0" w:color="auto"/>
              <w:right w:val="single" w:sz="4" w:space="0" w:color="auto"/>
            </w:tcBorders>
            <w:shd w:val="clear" w:color="auto" w:fill="auto"/>
          </w:tcPr>
          <w:p w14:paraId="1D5631F3" w14:textId="77777777" w:rsidR="002979E4" w:rsidRPr="00F17EF5" w:rsidRDefault="002979E4" w:rsidP="0067052D">
            <w:pPr>
              <w:pStyle w:val="TAL"/>
            </w:pPr>
            <w:proofErr w:type="spellStart"/>
            <w:r w:rsidRPr="00F17EF5">
              <w:t>ΔF</w:t>
            </w:r>
            <w:r w:rsidRPr="00F17EF5">
              <w:rPr>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EC6F9E4" w14:textId="77777777" w:rsidR="002979E4" w:rsidRPr="00F17EF5" w:rsidRDefault="002979E4" w:rsidP="0067052D">
            <w:pPr>
              <w:pStyle w:val="TAL"/>
            </w:pPr>
            <w:r w:rsidRPr="00F17EF5">
              <w:t xml:space="preserve">Frequency offset between </w:t>
            </w:r>
            <w:proofErr w:type="spellStart"/>
            <w:r w:rsidRPr="00F17EF5">
              <w:t>F</w:t>
            </w:r>
            <w:r w:rsidRPr="00F17EF5">
              <w:rPr>
                <w:vertAlign w:val="subscript"/>
              </w:rPr>
              <w:t>OffsetToPointA</w:t>
            </w:r>
            <w:proofErr w:type="spellEnd"/>
            <w:r w:rsidRPr="00F17EF5">
              <w:t xml:space="preserve"> and point A. </w:t>
            </w:r>
            <w:proofErr w:type="spellStart"/>
            <w:r w:rsidRPr="00F17EF5">
              <w:t>ΔF</w:t>
            </w:r>
            <w:r w:rsidRPr="00F17EF5">
              <w:rPr>
                <w:vertAlign w:val="subscript"/>
              </w:rPr>
              <w:t>OffsetToPointA</w:t>
            </w:r>
            <w:proofErr w:type="spellEnd"/>
            <w:r w:rsidRPr="00F17EF5">
              <w:t xml:space="preserve"> = </w:t>
            </w:r>
            <w:proofErr w:type="spellStart"/>
            <w:r w:rsidRPr="00F17EF5">
              <w:rPr>
                <w:i/>
                <w:iCs/>
              </w:rPr>
              <w:t>offsetToPointA</w:t>
            </w:r>
            <w:proofErr w:type="spellEnd"/>
            <w:r w:rsidRPr="00F17EF5">
              <w:t xml:space="preserve"> * {15 kHz for FR1; 60 kHz for FR2} (TS 38.211 [29] clause 4.4.4.2).</w:t>
            </w:r>
          </w:p>
        </w:tc>
      </w:tr>
    </w:tbl>
    <w:p w14:paraId="39E1E953" w14:textId="77777777" w:rsidR="002979E4" w:rsidRPr="00F17EF5" w:rsidRDefault="002979E4" w:rsidP="002979E4"/>
    <w:p w14:paraId="2AC0E255" w14:textId="77777777" w:rsidR="002979E4" w:rsidRPr="00F17EF5" w:rsidRDefault="002979E4" w:rsidP="002979E4">
      <w:r w:rsidRPr="00F17EF5">
        <w:t>Additional parameters used in this annex are defined in Table C.1-2.</w:t>
      </w:r>
    </w:p>
    <w:p w14:paraId="44B7A4CE" w14:textId="77777777" w:rsidR="002979E4" w:rsidRPr="00F17EF5" w:rsidRDefault="002979E4" w:rsidP="002979E4">
      <w:pPr>
        <w:pStyle w:val="TH"/>
      </w:pPr>
      <w:r w:rsidRPr="00F17EF5">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6589"/>
      </w:tblGrid>
      <w:tr w:rsidR="002979E4" w:rsidRPr="00F17EF5" w14:paraId="6B159EF4" w14:textId="77777777" w:rsidTr="0067052D">
        <w:tc>
          <w:tcPr>
            <w:tcW w:w="3268" w:type="dxa"/>
            <w:shd w:val="clear" w:color="auto" w:fill="auto"/>
          </w:tcPr>
          <w:p w14:paraId="543A4914" w14:textId="77777777" w:rsidR="002979E4" w:rsidRPr="00F17EF5" w:rsidRDefault="002979E4" w:rsidP="0067052D">
            <w:pPr>
              <w:pStyle w:val="TAL"/>
            </w:pPr>
            <w:proofErr w:type="spellStart"/>
            <w:r w:rsidRPr="00F17EF5">
              <w:t>k</w:t>
            </w:r>
            <w:r w:rsidRPr="00F17EF5">
              <w:rPr>
                <w:vertAlign w:val="subscript"/>
              </w:rPr>
              <w:t>SSB</w:t>
            </w:r>
            <w:proofErr w:type="spellEnd"/>
          </w:p>
        </w:tc>
        <w:tc>
          <w:tcPr>
            <w:tcW w:w="6589" w:type="dxa"/>
            <w:shd w:val="clear" w:color="auto" w:fill="auto"/>
          </w:tcPr>
          <w:p w14:paraId="5B1260BA" w14:textId="666EDC84" w:rsidR="002979E4" w:rsidRPr="00F17EF5" w:rsidRDefault="002979E4" w:rsidP="0067052D">
            <w:pPr>
              <w:pStyle w:val="TAL"/>
            </w:pPr>
            <w:del w:id="67" w:author="ZTE-Ma Zhifeng" w:date="2024-02-12T18:31:00Z">
              <w:r w:rsidRPr="00F17EF5" w:rsidDel="0077629E">
                <w:rPr>
                  <w:rFonts w:hint="eastAsia"/>
                  <w:lang w:eastAsia="zh-CN"/>
                </w:rPr>
                <w:delText>a</w:delText>
              </w:r>
            </w:del>
            <w:ins w:id="68" w:author="ZTE-Ma Zhifeng" w:date="2024-02-12T18:31:00Z">
              <w:r w:rsidR="0077629E">
                <w:rPr>
                  <w:rFonts w:hint="eastAsia"/>
                  <w:lang w:eastAsia="zh-CN"/>
                </w:rPr>
                <w:t>A</w:t>
              </w:r>
            </w:ins>
            <w:r w:rsidRPr="00F17EF5">
              <w:t>s defined in TS 38.211 [29] clause 7.4.3.1</w:t>
            </w:r>
          </w:p>
        </w:tc>
      </w:tr>
      <w:tr w:rsidR="002979E4" w:rsidRPr="00F17EF5" w14:paraId="61CE0DB9" w14:textId="77777777" w:rsidTr="0067052D">
        <w:tc>
          <w:tcPr>
            <w:tcW w:w="3268" w:type="dxa"/>
            <w:shd w:val="clear" w:color="auto" w:fill="auto"/>
          </w:tcPr>
          <w:p w14:paraId="377FD93F" w14:textId="77777777" w:rsidR="002979E4" w:rsidRPr="00F17EF5" w:rsidRDefault="002979E4" w:rsidP="0067052D">
            <w:pPr>
              <w:pStyle w:val="TAL"/>
              <w:rPr>
                <w:vertAlign w:val="subscript"/>
              </w:rPr>
            </w:pPr>
            <w:proofErr w:type="spellStart"/>
            <w:r w:rsidRPr="00F17EF5">
              <w:t>SCS</w:t>
            </w:r>
            <w:r w:rsidRPr="00F17EF5">
              <w:rPr>
                <w:vertAlign w:val="subscript"/>
              </w:rPr>
              <w:t>Carrier</w:t>
            </w:r>
            <w:proofErr w:type="spellEnd"/>
          </w:p>
        </w:tc>
        <w:tc>
          <w:tcPr>
            <w:tcW w:w="6589" w:type="dxa"/>
            <w:shd w:val="clear" w:color="auto" w:fill="auto"/>
          </w:tcPr>
          <w:p w14:paraId="3EBE213A" w14:textId="67815E1C" w:rsidR="002979E4" w:rsidRPr="00F17EF5" w:rsidRDefault="002979E4" w:rsidP="0067052D">
            <w:pPr>
              <w:pStyle w:val="TAL"/>
              <w:rPr>
                <w:rFonts w:eastAsia="Yu Mincho"/>
              </w:rPr>
            </w:pPr>
            <w:del w:id="69" w:author="ZTE-Ma Zhifeng" w:date="2024-02-12T18:32:00Z">
              <w:r w:rsidRPr="00F17EF5" w:rsidDel="0077629E">
                <w:delText xml:space="preserve">subcarrier </w:delText>
              </w:r>
            </w:del>
            <w:ins w:id="70" w:author="ZTE-Ma Zhifeng" w:date="2024-02-12T18:32:00Z">
              <w:r w:rsidR="0077629E">
                <w:t>S</w:t>
              </w:r>
              <w:r w:rsidR="0077629E" w:rsidRPr="00F17EF5">
                <w:t xml:space="preserve">ubcarrier </w:t>
              </w:r>
            </w:ins>
            <w:r w:rsidRPr="00F17EF5">
              <w:t>spacing for the carrier (</w:t>
            </w:r>
            <w:r w:rsidRPr="00F17EF5">
              <w:rPr>
                <w:i/>
                <w:iCs/>
              </w:rPr>
              <w:t>SCS-</w:t>
            </w:r>
            <w:proofErr w:type="spellStart"/>
            <w:r w:rsidRPr="00F17EF5">
              <w:rPr>
                <w:i/>
                <w:iCs/>
              </w:rPr>
              <w:t>SpecificCarrier</w:t>
            </w:r>
            <w:proofErr w:type="spellEnd"/>
            <w:r w:rsidRPr="00F17EF5">
              <w:t>):</w:t>
            </w:r>
            <w:r w:rsidRPr="00F17EF5">
              <w:br/>
              <w:t>FR1:</w:t>
            </w:r>
            <w:r w:rsidRPr="00F17EF5">
              <w:tab/>
              <w:t xml:space="preserve">15kHz, 30kHz or 60kHz according to TS 38.101-1 [7] Table </w:t>
            </w:r>
            <w:r w:rsidRPr="00F17EF5">
              <w:rPr>
                <w:rFonts w:eastAsia="Yu Mincho"/>
              </w:rPr>
              <w:t xml:space="preserve">5.3.5-1 </w:t>
            </w:r>
          </w:p>
          <w:p w14:paraId="1F0D71A8" w14:textId="77777777" w:rsidR="002979E4" w:rsidRPr="00F17EF5" w:rsidRDefault="002979E4" w:rsidP="0067052D">
            <w:pPr>
              <w:pStyle w:val="TAL"/>
            </w:pPr>
            <w:r w:rsidRPr="00F17EF5">
              <w:t>FR2:</w:t>
            </w:r>
            <w:r w:rsidRPr="00F17EF5">
              <w:tab/>
              <w:t xml:space="preserve">60kHz or 120kHz according to TS 38.101-2 [8] Table </w:t>
            </w:r>
            <w:r w:rsidRPr="00F17EF5">
              <w:rPr>
                <w:rFonts w:eastAsia="Yu Mincho"/>
              </w:rPr>
              <w:t>5.3.5-1</w:t>
            </w:r>
          </w:p>
        </w:tc>
      </w:tr>
      <w:tr w:rsidR="002979E4" w:rsidRPr="00F17EF5" w14:paraId="434D9C5C" w14:textId="77777777" w:rsidTr="0067052D">
        <w:tc>
          <w:tcPr>
            <w:tcW w:w="3268" w:type="dxa"/>
            <w:shd w:val="clear" w:color="auto" w:fill="auto"/>
          </w:tcPr>
          <w:p w14:paraId="38F16E4A" w14:textId="77777777" w:rsidR="002979E4" w:rsidRPr="00F17EF5" w:rsidRDefault="002979E4" w:rsidP="0067052D">
            <w:pPr>
              <w:pStyle w:val="TAL"/>
            </w:pPr>
            <w:r w:rsidRPr="00F17EF5">
              <w:t>SCS</w:t>
            </w:r>
            <w:r w:rsidRPr="00F17EF5">
              <w:rPr>
                <w:vertAlign w:val="subscript"/>
              </w:rPr>
              <w:t>SSB</w:t>
            </w:r>
          </w:p>
        </w:tc>
        <w:tc>
          <w:tcPr>
            <w:tcW w:w="6589" w:type="dxa"/>
            <w:shd w:val="clear" w:color="auto" w:fill="auto"/>
          </w:tcPr>
          <w:p w14:paraId="2120DEEE" w14:textId="77777777" w:rsidR="002979E4" w:rsidRPr="00F17EF5" w:rsidRDefault="002979E4" w:rsidP="0067052D">
            <w:pPr>
              <w:pStyle w:val="TAL"/>
            </w:pPr>
            <w:r w:rsidRPr="00F17EF5">
              <w:t>SS/PBCH block subcarrier spacing</w:t>
            </w:r>
          </w:p>
          <w:p w14:paraId="05152655" w14:textId="77777777" w:rsidR="002979E4" w:rsidRPr="00F17EF5" w:rsidRDefault="002979E4" w:rsidP="0067052D">
            <w:pPr>
              <w:pStyle w:val="TAL"/>
              <w:rPr>
                <w:rFonts w:eastAsia="Yu Mincho"/>
              </w:rPr>
            </w:pPr>
            <w:r w:rsidRPr="00F17EF5">
              <w:t>FR1:</w:t>
            </w:r>
            <w:r w:rsidRPr="00F17EF5">
              <w:tab/>
              <w:t xml:space="preserve">15kHz or 30kHz according to TS 38.101-1 [7] Table </w:t>
            </w:r>
            <w:r w:rsidRPr="00F17EF5">
              <w:rPr>
                <w:rFonts w:eastAsia="Yu Mincho"/>
              </w:rPr>
              <w:t>5.4.3.3-1</w:t>
            </w:r>
          </w:p>
          <w:p w14:paraId="176C4480" w14:textId="77777777" w:rsidR="002979E4" w:rsidRPr="00F17EF5" w:rsidRDefault="002979E4" w:rsidP="0067052D">
            <w:pPr>
              <w:pStyle w:val="TAL"/>
              <w:rPr>
                <w:rFonts w:eastAsia="Yu Mincho"/>
              </w:rPr>
            </w:pPr>
            <w:r w:rsidRPr="00F17EF5">
              <w:t>FR2:</w:t>
            </w:r>
            <w:r w:rsidRPr="00F17EF5">
              <w:tab/>
              <w:t xml:space="preserve">120kHz or 240kHz according to TS 38.101-2 [8] Table </w:t>
            </w:r>
            <w:r w:rsidRPr="00F17EF5">
              <w:rPr>
                <w:rFonts w:eastAsia="Yu Mincho"/>
              </w:rPr>
              <w:t>5.4.3.3-1</w:t>
            </w:r>
          </w:p>
          <w:p w14:paraId="2F8CB021" w14:textId="77777777" w:rsidR="002979E4" w:rsidRPr="00F17EF5" w:rsidRDefault="002979E4" w:rsidP="0067052D">
            <w:pPr>
              <w:pStyle w:val="TAL"/>
            </w:pPr>
            <w:r w:rsidRPr="00F17EF5">
              <w:t>NOTE: According to the tables in clause 13 of TS 38.213 [22] not all combinations of SCS</w:t>
            </w:r>
            <w:r w:rsidRPr="00F17EF5">
              <w:rPr>
                <w:vertAlign w:val="subscript"/>
              </w:rPr>
              <w:t>SSB</w:t>
            </w:r>
            <w:r w:rsidRPr="00F17EF5">
              <w:t xml:space="preserve"> and </w:t>
            </w:r>
            <w:proofErr w:type="spellStart"/>
            <w:r w:rsidRPr="00F17EF5">
              <w:t>SCS</w:t>
            </w:r>
            <w:r w:rsidRPr="00F17EF5">
              <w:rPr>
                <w:vertAlign w:val="subscript"/>
              </w:rPr>
              <w:t>Carrier</w:t>
            </w:r>
            <w:proofErr w:type="spellEnd"/>
            <w:r w:rsidRPr="00F17EF5">
              <w:t xml:space="preserve"> are applicable.</w:t>
            </w:r>
          </w:p>
        </w:tc>
      </w:tr>
      <w:tr w:rsidR="002979E4" w:rsidRPr="00F17EF5" w14:paraId="37F7F194" w14:textId="77777777" w:rsidTr="0067052D">
        <w:tc>
          <w:tcPr>
            <w:tcW w:w="3268" w:type="dxa"/>
            <w:shd w:val="clear" w:color="auto" w:fill="auto"/>
          </w:tcPr>
          <w:p w14:paraId="13743C02" w14:textId="77777777" w:rsidR="002979E4" w:rsidRPr="00F17EF5" w:rsidRDefault="002979E4" w:rsidP="0067052D">
            <w:pPr>
              <w:pStyle w:val="TAL"/>
              <w:rPr>
                <w:i/>
              </w:rPr>
            </w:pPr>
            <w:proofErr w:type="spellStart"/>
            <w:r w:rsidRPr="00F17EF5">
              <w:t>SCS</w:t>
            </w:r>
            <w:r w:rsidRPr="00F17EF5">
              <w:rPr>
                <w:vertAlign w:val="subscript"/>
              </w:rPr>
              <w:t>common</w:t>
            </w:r>
            <w:proofErr w:type="spellEnd"/>
          </w:p>
        </w:tc>
        <w:tc>
          <w:tcPr>
            <w:tcW w:w="6589" w:type="dxa"/>
            <w:shd w:val="clear" w:color="auto" w:fill="auto"/>
          </w:tcPr>
          <w:p w14:paraId="6D2ED03F" w14:textId="77777777" w:rsidR="002979E4" w:rsidRPr="00F17EF5" w:rsidRDefault="002979E4" w:rsidP="0067052D">
            <w:pPr>
              <w:pStyle w:val="TAL"/>
            </w:pPr>
            <w:r w:rsidRPr="00F17EF5">
              <w:t xml:space="preserve">Subcarrier spacing for SIB1, Msg.2/4 for initial access, paging and broadcast SI-messages. Provided to the UE in the MIB in IE </w:t>
            </w:r>
            <w:proofErr w:type="spellStart"/>
            <w:r w:rsidRPr="00F17EF5">
              <w:rPr>
                <w:i/>
              </w:rPr>
              <w:t>subCarrierSpacingCommon</w:t>
            </w:r>
            <w:proofErr w:type="spellEnd"/>
            <w:r w:rsidRPr="00F17EF5">
              <w:t>.</w:t>
            </w:r>
          </w:p>
        </w:tc>
      </w:tr>
      <w:tr w:rsidR="002979E4" w:rsidRPr="00F17EF5" w14:paraId="7E1F5F13" w14:textId="77777777" w:rsidTr="0067052D">
        <w:tc>
          <w:tcPr>
            <w:tcW w:w="3268" w:type="dxa"/>
            <w:shd w:val="clear" w:color="auto" w:fill="auto"/>
          </w:tcPr>
          <w:p w14:paraId="3DFB9BCC" w14:textId="77777777" w:rsidR="002979E4" w:rsidRPr="00F17EF5" w:rsidRDefault="002979E4" w:rsidP="0067052D">
            <w:pPr>
              <w:pStyle w:val="TAL"/>
            </w:pPr>
            <w:proofErr w:type="spellStart"/>
            <w:r w:rsidRPr="00F17EF5">
              <w:t>PRB</w:t>
            </w:r>
            <w:r w:rsidRPr="00F17EF5">
              <w:rPr>
                <w:vertAlign w:val="subscript"/>
              </w:rPr>
              <w:t>size</w:t>
            </w:r>
            <w:proofErr w:type="spellEnd"/>
          </w:p>
        </w:tc>
        <w:tc>
          <w:tcPr>
            <w:tcW w:w="6589" w:type="dxa"/>
            <w:shd w:val="clear" w:color="auto" w:fill="auto"/>
          </w:tcPr>
          <w:p w14:paraId="7894C390" w14:textId="77777777" w:rsidR="002979E4" w:rsidRPr="00F17EF5" w:rsidRDefault="002979E4" w:rsidP="0067052D">
            <w:pPr>
              <w:pStyle w:val="TAL"/>
            </w:pPr>
            <w:r w:rsidRPr="00F17EF5">
              <w:t xml:space="preserve">Physical Resource Block size of the carrier = 12 * </w:t>
            </w:r>
            <w:proofErr w:type="spellStart"/>
            <w:r w:rsidRPr="00F17EF5">
              <w:t>SCS</w:t>
            </w:r>
            <w:r w:rsidRPr="00F17EF5">
              <w:rPr>
                <w:vertAlign w:val="subscript"/>
              </w:rPr>
              <w:t>Carrier</w:t>
            </w:r>
            <w:proofErr w:type="spellEnd"/>
            <w:r w:rsidRPr="00F17EF5">
              <w:t>.</w:t>
            </w:r>
          </w:p>
        </w:tc>
      </w:tr>
      <w:tr w:rsidR="002979E4" w:rsidRPr="00F17EF5" w14:paraId="7162BD47" w14:textId="77777777" w:rsidTr="0067052D">
        <w:tc>
          <w:tcPr>
            <w:tcW w:w="3268" w:type="dxa"/>
            <w:shd w:val="clear" w:color="auto" w:fill="auto"/>
          </w:tcPr>
          <w:p w14:paraId="148F4E2C" w14:textId="77777777" w:rsidR="002979E4" w:rsidRPr="00F17EF5" w:rsidRDefault="002979E4" w:rsidP="0067052D">
            <w:pPr>
              <w:pStyle w:val="TAL"/>
            </w:pPr>
            <w:proofErr w:type="spellStart"/>
            <w:r w:rsidRPr="00F17EF5">
              <w:t>CRB</w:t>
            </w:r>
            <w:r w:rsidRPr="00F17EF5">
              <w:rPr>
                <w:vertAlign w:val="subscript"/>
              </w:rPr>
              <w:t>size</w:t>
            </w:r>
            <w:proofErr w:type="spellEnd"/>
          </w:p>
        </w:tc>
        <w:tc>
          <w:tcPr>
            <w:tcW w:w="6589" w:type="dxa"/>
            <w:shd w:val="clear" w:color="auto" w:fill="auto"/>
          </w:tcPr>
          <w:p w14:paraId="58B6A19C" w14:textId="77777777" w:rsidR="002979E4" w:rsidRPr="00F17EF5" w:rsidRDefault="002979E4" w:rsidP="0067052D">
            <w:pPr>
              <w:pStyle w:val="TAL"/>
            </w:pPr>
            <w:r w:rsidRPr="00F17EF5">
              <w:t xml:space="preserve">Common Resource Block size = 12 * </w:t>
            </w:r>
            <w:proofErr w:type="spellStart"/>
            <w:r w:rsidRPr="00F17EF5">
              <w:t>SCS</w:t>
            </w:r>
            <w:r w:rsidRPr="00F17EF5">
              <w:rPr>
                <w:vertAlign w:val="subscript"/>
              </w:rPr>
              <w:t>common</w:t>
            </w:r>
            <w:proofErr w:type="spellEnd"/>
            <w:r w:rsidRPr="00F17EF5">
              <w:t>.</w:t>
            </w:r>
          </w:p>
        </w:tc>
      </w:tr>
      <w:tr w:rsidR="002979E4" w:rsidRPr="00F17EF5" w14:paraId="0F6928B8" w14:textId="77777777" w:rsidTr="0067052D">
        <w:tc>
          <w:tcPr>
            <w:tcW w:w="3268" w:type="dxa"/>
            <w:shd w:val="clear" w:color="auto" w:fill="auto"/>
          </w:tcPr>
          <w:p w14:paraId="7404444D" w14:textId="77777777" w:rsidR="002979E4" w:rsidRPr="00F17EF5" w:rsidRDefault="002979E4" w:rsidP="0067052D">
            <w:pPr>
              <w:pStyle w:val="TAL"/>
            </w:pPr>
            <w:proofErr w:type="spellStart"/>
            <w:r w:rsidRPr="00F17EF5">
              <w:t>F</w:t>
            </w:r>
            <w:r w:rsidRPr="00F17EF5">
              <w:rPr>
                <w:vertAlign w:val="subscript"/>
              </w:rPr>
              <w:t>DL_Low</w:t>
            </w:r>
            <w:proofErr w:type="spellEnd"/>
            <w:r w:rsidRPr="00F17EF5">
              <w:rPr>
                <w:vertAlign w:val="subscript"/>
              </w:rPr>
              <w:t xml:space="preserve">, </w:t>
            </w:r>
            <w:proofErr w:type="spellStart"/>
            <w:r w:rsidRPr="00F17EF5">
              <w:t>F</w:t>
            </w:r>
            <w:r w:rsidRPr="00F17EF5">
              <w:rPr>
                <w:vertAlign w:val="subscript"/>
              </w:rPr>
              <w:t>UL_Low</w:t>
            </w:r>
            <w:proofErr w:type="spellEnd"/>
          </w:p>
        </w:tc>
        <w:tc>
          <w:tcPr>
            <w:tcW w:w="6589" w:type="dxa"/>
            <w:shd w:val="clear" w:color="auto" w:fill="auto"/>
          </w:tcPr>
          <w:p w14:paraId="62BD3362" w14:textId="77777777" w:rsidR="002979E4" w:rsidRPr="00F17EF5" w:rsidRDefault="002979E4" w:rsidP="0067052D">
            <w:pPr>
              <w:pStyle w:val="TAL"/>
            </w:pPr>
            <w:r w:rsidRPr="00F17EF5">
              <w:t>Lowest frequency of the downlink and uplink frequency range of the band as defined in clause 5.2 of TS 38.101-1 [7] and TS 38.101-2 [8].</w:t>
            </w:r>
          </w:p>
        </w:tc>
      </w:tr>
      <w:tr w:rsidR="002979E4" w:rsidRPr="00F17EF5" w14:paraId="3DCB5781" w14:textId="77777777" w:rsidTr="0067052D">
        <w:tc>
          <w:tcPr>
            <w:tcW w:w="3268" w:type="dxa"/>
            <w:shd w:val="clear" w:color="auto" w:fill="auto"/>
          </w:tcPr>
          <w:p w14:paraId="504BE6D2" w14:textId="77777777" w:rsidR="002979E4" w:rsidRPr="00F17EF5" w:rsidRDefault="002979E4" w:rsidP="0067052D">
            <w:pPr>
              <w:pStyle w:val="TAL"/>
            </w:pPr>
            <w:proofErr w:type="spellStart"/>
            <w:r w:rsidRPr="00F17EF5">
              <w:t>F</w:t>
            </w:r>
            <w:r w:rsidRPr="00F17EF5">
              <w:rPr>
                <w:vertAlign w:val="subscript"/>
              </w:rPr>
              <w:t>DL_High</w:t>
            </w:r>
            <w:proofErr w:type="spellEnd"/>
            <w:r w:rsidRPr="00F17EF5">
              <w:rPr>
                <w:vertAlign w:val="subscript"/>
              </w:rPr>
              <w:t xml:space="preserve">, </w:t>
            </w:r>
            <w:proofErr w:type="spellStart"/>
            <w:r w:rsidRPr="00F17EF5">
              <w:t>F</w:t>
            </w:r>
            <w:r w:rsidRPr="00F17EF5">
              <w:rPr>
                <w:vertAlign w:val="subscript"/>
              </w:rPr>
              <w:t>UL_High</w:t>
            </w:r>
            <w:proofErr w:type="spellEnd"/>
          </w:p>
        </w:tc>
        <w:tc>
          <w:tcPr>
            <w:tcW w:w="6589" w:type="dxa"/>
            <w:shd w:val="clear" w:color="auto" w:fill="auto"/>
          </w:tcPr>
          <w:p w14:paraId="0AE2E72D" w14:textId="77777777" w:rsidR="002979E4" w:rsidRPr="00F17EF5" w:rsidRDefault="002979E4" w:rsidP="0067052D">
            <w:pPr>
              <w:pStyle w:val="TAL"/>
            </w:pPr>
            <w:r w:rsidRPr="00F17EF5">
              <w:t>Highest frequency of the downlink and uplink frequency range of the band as defined in clause 5.2 of TS 38.101-1 [7] and TS 38.101-2 [8].</w:t>
            </w:r>
          </w:p>
        </w:tc>
      </w:tr>
      <w:tr w:rsidR="002979E4" w:rsidRPr="00F17EF5" w14:paraId="6769A553" w14:textId="77777777" w:rsidTr="0067052D">
        <w:tc>
          <w:tcPr>
            <w:tcW w:w="3268" w:type="dxa"/>
            <w:shd w:val="clear" w:color="auto" w:fill="auto"/>
          </w:tcPr>
          <w:p w14:paraId="3CE8C582" w14:textId="77777777" w:rsidR="002979E4" w:rsidRPr="00F17EF5" w:rsidRDefault="002979E4" w:rsidP="0067052D">
            <w:pPr>
              <w:pStyle w:val="TAL"/>
            </w:pPr>
            <w:proofErr w:type="spellStart"/>
            <w:r w:rsidRPr="00F17EF5">
              <w:t>ΔF</w:t>
            </w:r>
            <w:r w:rsidRPr="00F17EF5">
              <w:rPr>
                <w:vertAlign w:val="subscript"/>
              </w:rPr>
              <w:t>Raster</w:t>
            </w:r>
            <w:proofErr w:type="spellEnd"/>
          </w:p>
        </w:tc>
        <w:tc>
          <w:tcPr>
            <w:tcW w:w="6589" w:type="dxa"/>
            <w:shd w:val="clear" w:color="auto" w:fill="auto"/>
          </w:tcPr>
          <w:p w14:paraId="48EDD74E" w14:textId="77777777" w:rsidR="002979E4" w:rsidRPr="00F17EF5" w:rsidRDefault="002979E4" w:rsidP="0067052D">
            <w:pPr>
              <w:pStyle w:val="TAL"/>
            </w:pPr>
            <w:r w:rsidRPr="00F17EF5">
              <w:t>Frequency raster of the band as defined in clause 5.4.2.3 of TS 38.101-1 [7] and TS 38.101-2 [8].</w:t>
            </w:r>
          </w:p>
        </w:tc>
      </w:tr>
      <w:tr w:rsidR="002979E4" w:rsidRPr="00F17EF5" w14:paraId="2AF83DE3" w14:textId="77777777" w:rsidTr="0067052D">
        <w:tc>
          <w:tcPr>
            <w:tcW w:w="3268" w:type="dxa"/>
            <w:shd w:val="clear" w:color="auto" w:fill="auto"/>
          </w:tcPr>
          <w:p w14:paraId="5AF840C2" w14:textId="77777777" w:rsidR="002979E4" w:rsidRPr="00F17EF5" w:rsidRDefault="002979E4" w:rsidP="0067052D">
            <w:pPr>
              <w:pStyle w:val="TAL"/>
              <w:rPr>
                <w:vertAlign w:val="subscript"/>
              </w:rPr>
            </w:pPr>
            <w:r w:rsidRPr="00F17EF5">
              <w:t>BW</w:t>
            </w:r>
            <w:r w:rsidRPr="00F17EF5">
              <w:rPr>
                <w:vertAlign w:val="subscript"/>
              </w:rPr>
              <w:t>DL</w:t>
            </w:r>
          </w:p>
        </w:tc>
        <w:tc>
          <w:tcPr>
            <w:tcW w:w="6589" w:type="dxa"/>
            <w:shd w:val="clear" w:color="auto" w:fill="auto"/>
          </w:tcPr>
          <w:p w14:paraId="00D949FE" w14:textId="77777777" w:rsidR="002979E4" w:rsidRPr="00F17EF5" w:rsidRDefault="002979E4" w:rsidP="0067052D">
            <w:pPr>
              <w:pStyle w:val="TAL"/>
            </w:pPr>
            <w:r w:rsidRPr="00F17EF5">
              <w:t>Bandwidth of downlink frequency range of the band.</w:t>
            </w:r>
          </w:p>
        </w:tc>
      </w:tr>
      <w:tr w:rsidR="002979E4" w:rsidRPr="00F17EF5" w14:paraId="3F9C7619" w14:textId="77777777" w:rsidTr="0067052D">
        <w:tc>
          <w:tcPr>
            <w:tcW w:w="3268" w:type="dxa"/>
            <w:shd w:val="clear" w:color="auto" w:fill="auto"/>
          </w:tcPr>
          <w:p w14:paraId="106AF22E" w14:textId="77777777" w:rsidR="002979E4" w:rsidRPr="00F17EF5" w:rsidRDefault="002979E4" w:rsidP="0067052D">
            <w:pPr>
              <w:pStyle w:val="TAL"/>
              <w:rPr>
                <w:vertAlign w:val="subscript"/>
              </w:rPr>
            </w:pPr>
            <w:r w:rsidRPr="00F17EF5">
              <w:t>BW</w:t>
            </w:r>
            <w:r w:rsidRPr="00F17EF5">
              <w:rPr>
                <w:vertAlign w:val="subscript"/>
              </w:rPr>
              <w:t>UL</w:t>
            </w:r>
          </w:p>
        </w:tc>
        <w:tc>
          <w:tcPr>
            <w:tcW w:w="6589" w:type="dxa"/>
            <w:shd w:val="clear" w:color="auto" w:fill="auto"/>
          </w:tcPr>
          <w:p w14:paraId="71D97CFA" w14:textId="77777777" w:rsidR="002979E4" w:rsidRPr="00F17EF5" w:rsidRDefault="002979E4" w:rsidP="0067052D">
            <w:pPr>
              <w:pStyle w:val="TAL"/>
            </w:pPr>
            <w:r w:rsidRPr="00F17EF5">
              <w:t>Bandwidth of uplink frequency range of the band.</w:t>
            </w:r>
          </w:p>
        </w:tc>
      </w:tr>
      <w:tr w:rsidR="002979E4" w:rsidRPr="00F17EF5" w14:paraId="4D080E93" w14:textId="77777777" w:rsidTr="0067052D">
        <w:tc>
          <w:tcPr>
            <w:tcW w:w="3268" w:type="dxa"/>
            <w:tcBorders>
              <w:top w:val="single" w:sz="4" w:space="0" w:color="auto"/>
              <w:left w:val="single" w:sz="4" w:space="0" w:color="auto"/>
              <w:bottom w:val="single" w:sz="4" w:space="0" w:color="auto"/>
              <w:right w:val="single" w:sz="4" w:space="0" w:color="auto"/>
            </w:tcBorders>
            <w:shd w:val="clear" w:color="auto" w:fill="auto"/>
          </w:tcPr>
          <w:p w14:paraId="706B7545" w14:textId="77777777" w:rsidR="002979E4" w:rsidRPr="00F17EF5" w:rsidRDefault="002979E4" w:rsidP="0067052D">
            <w:pPr>
              <w:pStyle w:val="TAL"/>
            </w:pPr>
            <w:r w:rsidRPr="00F17EF5">
              <w:t>CBW</w:t>
            </w:r>
            <w:r w:rsidRPr="00F17EF5">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57ED040" w14:textId="77777777" w:rsidR="002979E4" w:rsidRPr="00F17EF5" w:rsidRDefault="002979E4" w:rsidP="0067052D">
            <w:pPr>
              <w:pStyle w:val="TAL"/>
            </w:pPr>
            <w:r w:rsidRPr="00F17EF5">
              <w:t>Downlink channel bandwidth (MHz) of the carrier according to Table 5.3.2-1 of TS 38.101-1 [7] and TS 38.101-2 [8].</w:t>
            </w:r>
          </w:p>
        </w:tc>
      </w:tr>
      <w:tr w:rsidR="002979E4" w:rsidRPr="00F17EF5" w14:paraId="63CC9D8C" w14:textId="77777777" w:rsidTr="0067052D">
        <w:tc>
          <w:tcPr>
            <w:tcW w:w="3268" w:type="dxa"/>
            <w:tcBorders>
              <w:top w:val="single" w:sz="4" w:space="0" w:color="auto"/>
              <w:left w:val="single" w:sz="4" w:space="0" w:color="auto"/>
              <w:bottom w:val="single" w:sz="4" w:space="0" w:color="auto"/>
              <w:right w:val="single" w:sz="4" w:space="0" w:color="auto"/>
            </w:tcBorders>
            <w:shd w:val="clear" w:color="auto" w:fill="auto"/>
          </w:tcPr>
          <w:p w14:paraId="492409C0" w14:textId="77777777" w:rsidR="002979E4" w:rsidRPr="00F17EF5" w:rsidRDefault="002979E4" w:rsidP="0067052D">
            <w:pPr>
              <w:pStyle w:val="TAL"/>
            </w:pPr>
            <w:r w:rsidRPr="00F17EF5">
              <w:t>CBW</w:t>
            </w:r>
            <w:r w:rsidRPr="00F17EF5">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696D741" w14:textId="77777777" w:rsidR="002979E4" w:rsidRPr="00F17EF5" w:rsidRDefault="002979E4" w:rsidP="0067052D">
            <w:pPr>
              <w:pStyle w:val="TAL"/>
            </w:pPr>
            <w:r w:rsidRPr="00F17EF5">
              <w:t>Uplink channel bandwidth (MHz) of the carrier according to Table 5.3.2-1 of TS 38.101-1 [7] and TS 38.101-2 [8].</w:t>
            </w:r>
          </w:p>
        </w:tc>
      </w:tr>
      <w:tr w:rsidR="002979E4" w:rsidRPr="00F17EF5" w14:paraId="2207EF4C" w14:textId="77777777" w:rsidTr="0067052D">
        <w:tc>
          <w:tcPr>
            <w:tcW w:w="3268" w:type="dxa"/>
            <w:shd w:val="clear" w:color="auto" w:fill="auto"/>
          </w:tcPr>
          <w:p w14:paraId="3BC4E1E5" w14:textId="77777777" w:rsidR="002979E4" w:rsidRPr="00F17EF5" w:rsidRDefault="002979E4" w:rsidP="0067052D">
            <w:pPr>
              <w:pStyle w:val="TAL"/>
            </w:pPr>
            <w:proofErr w:type="spellStart"/>
            <w:r w:rsidRPr="00F17EF5">
              <w:t>F</w:t>
            </w:r>
            <w:r w:rsidRPr="00F17EF5">
              <w:rPr>
                <w:vertAlign w:val="subscript"/>
              </w:rPr>
              <w:t>Tx-Rx_separation</w:t>
            </w:r>
            <w:proofErr w:type="spellEnd"/>
          </w:p>
        </w:tc>
        <w:tc>
          <w:tcPr>
            <w:tcW w:w="6589" w:type="dxa"/>
            <w:shd w:val="clear" w:color="auto" w:fill="auto"/>
          </w:tcPr>
          <w:p w14:paraId="0B1AE676" w14:textId="77777777" w:rsidR="002979E4" w:rsidRPr="00F17EF5" w:rsidRDefault="002979E4" w:rsidP="0067052D">
            <w:pPr>
              <w:pStyle w:val="TAL"/>
            </w:pPr>
            <w:r w:rsidRPr="00F17EF5">
              <w:t xml:space="preserve">Default </w:t>
            </w:r>
            <w:proofErr w:type="spellStart"/>
            <w:r w:rsidRPr="00F17EF5">
              <w:t>Tx</w:t>
            </w:r>
            <w:proofErr w:type="spellEnd"/>
            <w:r w:rsidRPr="00F17EF5">
              <w:t xml:space="preserve"> – Rx carrier centre frequency separation of the band as defined in clause 5.4.4 of TS 38.101-1 [7]. For TDD bands </w:t>
            </w:r>
            <w:proofErr w:type="spellStart"/>
            <w:r w:rsidRPr="00F17EF5">
              <w:t>F</w:t>
            </w:r>
            <w:r w:rsidRPr="00F17EF5">
              <w:rPr>
                <w:vertAlign w:val="subscript"/>
              </w:rPr>
              <w:t>Tx-Rx_separation</w:t>
            </w:r>
            <w:proofErr w:type="spellEnd"/>
            <w:r w:rsidRPr="00F17EF5">
              <w:t xml:space="preserve"> = 0.</w:t>
            </w:r>
          </w:p>
        </w:tc>
      </w:tr>
      <w:tr w:rsidR="002979E4" w:rsidRPr="00F17EF5" w14:paraId="3E754A7B" w14:textId="77777777" w:rsidTr="0067052D">
        <w:tc>
          <w:tcPr>
            <w:tcW w:w="3268" w:type="dxa"/>
            <w:shd w:val="clear" w:color="auto" w:fill="auto"/>
          </w:tcPr>
          <w:p w14:paraId="2573F374" w14:textId="77777777" w:rsidR="002979E4" w:rsidRPr="00F17EF5" w:rsidRDefault="002979E4" w:rsidP="0067052D">
            <w:pPr>
              <w:pStyle w:val="TAL"/>
              <w:rPr>
                <w:vertAlign w:val="subscript"/>
              </w:rPr>
            </w:pPr>
            <w:proofErr w:type="spellStart"/>
            <w:r w:rsidRPr="00F17EF5">
              <w:t>ΔF</w:t>
            </w:r>
            <w:r w:rsidRPr="00F17EF5">
              <w:rPr>
                <w:vertAlign w:val="subscript"/>
              </w:rPr>
              <w:t>Tx-Rx_separation</w:t>
            </w:r>
            <w:proofErr w:type="spellEnd"/>
          </w:p>
        </w:tc>
        <w:tc>
          <w:tcPr>
            <w:tcW w:w="6589" w:type="dxa"/>
            <w:shd w:val="clear" w:color="auto" w:fill="auto"/>
          </w:tcPr>
          <w:p w14:paraId="6C4F6F7F" w14:textId="68618F2E" w:rsidR="002979E4" w:rsidRPr="00F17EF5" w:rsidRDefault="002979E4" w:rsidP="0067052D">
            <w:pPr>
              <w:pStyle w:val="TAL"/>
            </w:pPr>
            <w:proofErr w:type="spellStart"/>
            <w:r w:rsidRPr="00F17EF5">
              <w:t>ΔF</w:t>
            </w:r>
            <w:r w:rsidRPr="00F17EF5">
              <w:rPr>
                <w:vertAlign w:val="subscript"/>
              </w:rPr>
              <w:t>Tx-Rx</w:t>
            </w:r>
            <w:ins w:id="71" w:author="ZTE-Ma Zhifeng" w:date="2024-02-12T18:44:00Z">
              <w:r w:rsidR="00A30C5A" w:rsidRPr="00F17EF5">
                <w:rPr>
                  <w:vertAlign w:val="subscript"/>
                </w:rPr>
                <w:t>_separation</w:t>
              </w:r>
            </w:ins>
            <w:proofErr w:type="spellEnd"/>
            <w:r w:rsidRPr="00F17EF5">
              <w:t xml:space="preserve"> </w:t>
            </w:r>
            <w:r w:rsidRPr="00F17EF5">
              <w:rPr>
                <w:vertAlign w:val="subscript"/>
              </w:rPr>
              <w:t xml:space="preserve"> </w:t>
            </w:r>
            <w:r w:rsidRPr="00F17EF5">
              <w:t>= | (BW</w:t>
            </w:r>
            <w:r w:rsidRPr="00F17EF5">
              <w:rPr>
                <w:vertAlign w:val="subscript"/>
              </w:rPr>
              <w:t>DL</w:t>
            </w:r>
            <w:r w:rsidRPr="00F17EF5">
              <w:t xml:space="preserve"> – BW</w:t>
            </w:r>
            <w:r w:rsidRPr="00F17EF5">
              <w:rPr>
                <w:vertAlign w:val="subscript"/>
              </w:rPr>
              <w:t>UL</w:t>
            </w:r>
            <w:r w:rsidRPr="00F17EF5">
              <w:t xml:space="preserve">)/2 | is the deviation to the default </w:t>
            </w:r>
            <w:proofErr w:type="spellStart"/>
            <w:r w:rsidRPr="00F17EF5">
              <w:t>Tx</w:t>
            </w:r>
            <w:proofErr w:type="spellEnd"/>
            <w:r w:rsidRPr="00F17EF5">
              <w:t>-Rx carrier centre frequency separation (</w:t>
            </w:r>
            <w:proofErr w:type="spellStart"/>
            <w:r w:rsidRPr="00F17EF5">
              <w:t>F</w:t>
            </w:r>
            <w:r w:rsidRPr="00F17EF5">
              <w:rPr>
                <w:vertAlign w:val="subscript"/>
              </w:rPr>
              <w:t>Tx-Rx_separation</w:t>
            </w:r>
            <w:proofErr w:type="spellEnd"/>
            <w:r w:rsidRPr="00F17EF5">
              <w:t>) for FDD FR1 bands supporting asymmetric channel bandwidths as defined in clause 5.3.6 of TS 38.101-1 [7].</w:t>
            </w:r>
          </w:p>
        </w:tc>
      </w:tr>
      <w:tr w:rsidR="002979E4" w:rsidRPr="00F17EF5" w14:paraId="11035276" w14:textId="77777777" w:rsidTr="0067052D">
        <w:tc>
          <w:tcPr>
            <w:tcW w:w="3268" w:type="dxa"/>
            <w:shd w:val="clear" w:color="auto" w:fill="auto"/>
          </w:tcPr>
          <w:p w14:paraId="34B72787" w14:textId="77777777" w:rsidR="002979E4" w:rsidRPr="00F17EF5" w:rsidRDefault="002979E4" w:rsidP="0067052D">
            <w:pPr>
              <w:pStyle w:val="TAL"/>
            </w:pPr>
            <w:r w:rsidRPr="00F17EF5">
              <w:t>BW</w:t>
            </w:r>
            <w:r w:rsidRPr="00F17EF5">
              <w:rPr>
                <w:vertAlign w:val="subscript"/>
              </w:rPr>
              <w:t>SSB</w:t>
            </w:r>
          </w:p>
        </w:tc>
        <w:tc>
          <w:tcPr>
            <w:tcW w:w="6589" w:type="dxa"/>
            <w:shd w:val="clear" w:color="auto" w:fill="auto"/>
          </w:tcPr>
          <w:p w14:paraId="71742D86" w14:textId="27E6ED1E" w:rsidR="002979E4" w:rsidRPr="00F17EF5" w:rsidRDefault="002979E4" w:rsidP="0077629E">
            <w:pPr>
              <w:pStyle w:val="TAL"/>
              <w:rPr>
                <w:b/>
              </w:rPr>
            </w:pPr>
            <w:r w:rsidRPr="00F17EF5">
              <w:rPr>
                <w:bCs/>
              </w:rPr>
              <w:t xml:space="preserve">Bandwidth of the SSB. </w:t>
            </w:r>
            <w:ins w:id="72" w:author="ZTE-Ma Zhifeng" w:date="2024-02-12T18:26:00Z">
              <w:r w:rsidR="0077629E" w:rsidRPr="00F17EF5">
                <w:t>BW</w:t>
              </w:r>
              <w:r w:rsidR="0077629E" w:rsidRPr="00F17EF5">
                <w:rPr>
                  <w:vertAlign w:val="subscript"/>
                </w:rPr>
                <w:t>SSB</w:t>
              </w:r>
              <w:r w:rsidR="0077629E" w:rsidRPr="00F17EF5">
                <w:rPr>
                  <w:b/>
                </w:rPr>
                <w:t xml:space="preserve"> </w:t>
              </w:r>
            </w:ins>
            <w:del w:id="73" w:author="ZTE-Ma Zhifeng" w:date="2024-02-12T18:26:00Z">
              <w:r w:rsidRPr="00F17EF5" w:rsidDel="0077629E">
                <w:rPr>
                  <w:b/>
                </w:rPr>
                <w:delText>BW</w:delText>
              </w:r>
              <w:r w:rsidRPr="00F17EF5" w:rsidDel="0077629E">
                <w:rPr>
                  <w:b/>
                  <w:vertAlign w:val="subscript"/>
                </w:rPr>
                <w:delText>SSB</w:delText>
              </w:r>
              <w:r w:rsidRPr="00F17EF5" w:rsidDel="0077629E">
                <w:rPr>
                  <w:b/>
                </w:rPr>
                <w:delText xml:space="preserve"> </w:delText>
              </w:r>
            </w:del>
            <w:r w:rsidRPr="00F17EF5">
              <w:t>= 12 * SCS</w:t>
            </w:r>
            <w:r w:rsidRPr="00F17EF5">
              <w:rPr>
                <w:vertAlign w:val="subscript"/>
              </w:rPr>
              <w:t>SSB</w:t>
            </w:r>
            <w:r w:rsidRPr="00F17EF5">
              <w:t xml:space="preserve"> * 20</w:t>
            </w:r>
            <w:ins w:id="74" w:author="ZTE-Ma Zhifeng" w:date="2024-02-12T18:26:00Z">
              <w:r w:rsidR="0077629E">
                <w:t>.</w:t>
              </w:r>
            </w:ins>
          </w:p>
        </w:tc>
      </w:tr>
      <w:tr w:rsidR="002979E4" w:rsidRPr="00F17EF5" w14:paraId="3988B0B1" w14:textId="77777777" w:rsidTr="0067052D">
        <w:tc>
          <w:tcPr>
            <w:tcW w:w="3268" w:type="dxa"/>
            <w:shd w:val="clear" w:color="auto" w:fill="auto"/>
          </w:tcPr>
          <w:p w14:paraId="477F382E" w14:textId="77777777" w:rsidR="002979E4" w:rsidRPr="00F17EF5" w:rsidRDefault="002979E4" w:rsidP="0067052D">
            <w:pPr>
              <w:pStyle w:val="TAL"/>
            </w:pPr>
            <w:r w:rsidRPr="00F17EF5">
              <w:t>ΔGSCN, GSCN</w:t>
            </w:r>
            <w:r w:rsidRPr="00F17EF5">
              <w:rPr>
                <w:vertAlign w:val="subscript"/>
              </w:rPr>
              <w:t xml:space="preserve">MIN, </w:t>
            </w:r>
            <w:r w:rsidRPr="00F17EF5">
              <w:t>GSCN</w:t>
            </w:r>
            <w:r w:rsidRPr="00F17EF5">
              <w:rPr>
                <w:vertAlign w:val="subscript"/>
              </w:rPr>
              <w:t>MAX</w:t>
            </w:r>
          </w:p>
        </w:tc>
        <w:tc>
          <w:tcPr>
            <w:tcW w:w="6589" w:type="dxa"/>
            <w:shd w:val="clear" w:color="auto" w:fill="auto"/>
          </w:tcPr>
          <w:p w14:paraId="769B2934" w14:textId="77777777" w:rsidR="002979E4" w:rsidRPr="00F17EF5" w:rsidRDefault="002979E4" w:rsidP="0067052D">
            <w:pPr>
              <w:pStyle w:val="TAL"/>
            </w:pPr>
            <w:r w:rsidRPr="00F17EF5">
              <w:t>GSCN step size, GSCN minimum and GSCN maximum values for the NR band according to table 5.4.3.3-1 of TS 38.101-1 [7] and TS 38.101-2 [8]</w:t>
            </w:r>
          </w:p>
        </w:tc>
      </w:tr>
      <w:tr w:rsidR="002979E4" w:rsidRPr="00F17EF5" w14:paraId="0BDC5796" w14:textId="77777777" w:rsidTr="0067052D">
        <w:tc>
          <w:tcPr>
            <w:tcW w:w="3268" w:type="dxa"/>
            <w:shd w:val="clear" w:color="auto" w:fill="auto"/>
          </w:tcPr>
          <w:p w14:paraId="4BEF596E" w14:textId="77777777" w:rsidR="002979E4" w:rsidRPr="00F17EF5" w:rsidRDefault="002979E4" w:rsidP="0067052D">
            <w:pPr>
              <w:pStyle w:val="TAL"/>
            </w:pPr>
            <w:proofErr w:type="spellStart"/>
            <w:r w:rsidRPr="00F17EF5">
              <w:t>Offset</w:t>
            </w:r>
            <w:r w:rsidRPr="00F17EF5">
              <w:rPr>
                <w:vertAlign w:val="subscript"/>
              </w:rPr>
              <w:t>RBs</w:t>
            </w:r>
            <w:proofErr w:type="spellEnd"/>
          </w:p>
        </w:tc>
        <w:tc>
          <w:tcPr>
            <w:tcW w:w="6589" w:type="dxa"/>
            <w:shd w:val="clear" w:color="auto" w:fill="auto"/>
          </w:tcPr>
          <w:p w14:paraId="3846B6B7" w14:textId="77777777" w:rsidR="002979E4" w:rsidRPr="00F17EF5" w:rsidRDefault="002979E4" w:rsidP="0067052D">
            <w:pPr>
              <w:pStyle w:val="TAL"/>
            </w:pPr>
            <w:r w:rsidRPr="00F17EF5">
              <w:t>Offset (RBs) according to the applicable table 13-1 to 13-10 in TS 38.213 [22] for the given band and {SCS</w:t>
            </w:r>
            <w:r w:rsidRPr="00F17EF5">
              <w:rPr>
                <w:vertAlign w:val="subscript"/>
              </w:rPr>
              <w:t>SSB</w:t>
            </w:r>
            <w:r w:rsidRPr="00F17EF5">
              <w:t xml:space="preserve">, </w:t>
            </w:r>
            <w:proofErr w:type="spellStart"/>
            <w:r w:rsidRPr="00F17EF5">
              <w:t>SCS</w:t>
            </w:r>
            <w:r w:rsidRPr="00F17EF5">
              <w:rPr>
                <w:vertAlign w:val="subscript"/>
              </w:rPr>
              <w:t>Carrier</w:t>
            </w:r>
            <w:proofErr w:type="spellEnd"/>
            <w:r w:rsidRPr="00F17EF5">
              <w:t>} combination of the carrier.</w:t>
            </w:r>
          </w:p>
        </w:tc>
      </w:tr>
      <w:tr w:rsidR="002979E4" w:rsidRPr="00F17EF5" w14:paraId="16C3FEBC" w14:textId="77777777" w:rsidTr="0067052D">
        <w:tc>
          <w:tcPr>
            <w:tcW w:w="3268" w:type="dxa"/>
            <w:shd w:val="clear" w:color="auto" w:fill="auto"/>
          </w:tcPr>
          <w:p w14:paraId="1F18C573" w14:textId="77777777" w:rsidR="002979E4" w:rsidRPr="00F17EF5" w:rsidRDefault="002979E4" w:rsidP="0067052D">
            <w:pPr>
              <w:pStyle w:val="TAL"/>
            </w:pPr>
            <w:proofErr w:type="spellStart"/>
            <w:r w:rsidRPr="00F17EF5">
              <w:t>Offset</w:t>
            </w:r>
            <w:r w:rsidRPr="00F17EF5">
              <w:rPr>
                <w:vertAlign w:val="subscript"/>
              </w:rPr>
              <w:t>RBs,max</w:t>
            </w:r>
            <w:proofErr w:type="spellEnd"/>
          </w:p>
        </w:tc>
        <w:tc>
          <w:tcPr>
            <w:tcW w:w="6589" w:type="dxa"/>
            <w:shd w:val="clear" w:color="auto" w:fill="auto"/>
          </w:tcPr>
          <w:p w14:paraId="145B89D9" w14:textId="77777777" w:rsidR="002979E4" w:rsidRPr="00F17EF5" w:rsidRDefault="002979E4" w:rsidP="0067052D">
            <w:pPr>
              <w:pStyle w:val="TAL"/>
            </w:pPr>
            <w:r w:rsidRPr="00F17EF5">
              <w:t>Maximum value for Offset (RBs) according to the applicable table 13-1 to 13-1o in TS 38.213 [22] for the given band and {SCS</w:t>
            </w:r>
            <w:r w:rsidRPr="00F17EF5">
              <w:rPr>
                <w:vertAlign w:val="subscript"/>
              </w:rPr>
              <w:t>SSB</w:t>
            </w:r>
            <w:r w:rsidRPr="00F17EF5">
              <w:t xml:space="preserve">, </w:t>
            </w:r>
            <w:proofErr w:type="spellStart"/>
            <w:r w:rsidRPr="00F17EF5">
              <w:t>SCS</w:t>
            </w:r>
            <w:r w:rsidRPr="00F17EF5">
              <w:rPr>
                <w:vertAlign w:val="subscript"/>
              </w:rPr>
              <w:t>Carrier</w:t>
            </w:r>
            <w:proofErr w:type="spellEnd"/>
            <w:r w:rsidRPr="00F17EF5">
              <w:t xml:space="preserve">} combination of the carrier limited to the table indexes with number of RBs </w:t>
            </w:r>
            <w:r w:rsidRPr="00F17EF5">
              <w:rPr>
                <w:rFonts w:ascii="Times New Roman" w:hAnsi="Times New Roman"/>
                <w:position w:val="-10"/>
                <w:sz w:val="20"/>
              </w:rPr>
              <w:object w:dxaOrig="870" w:dyaOrig="300" w14:anchorId="59FB1D71">
                <v:shape id="_x0000_i1026" type="#_x0000_t75" style="width:42pt;height:10.5pt" o:ole="">
                  <v:imagedata r:id="rId15" o:title=""/>
                </v:shape>
                <o:OLEObject Type="Embed" ProgID="Equation.3" ShapeID="_x0000_i1026" DrawAspect="Content" ObjectID="_1769545758" r:id="rId16"/>
              </w:object>
            </w:r>
            <w:r w:rsidRPr="00F17EF5">
              <w:rPr>
                <w:rFonts w:ascii="Times New Roman" w:hAnsi="Times New Roman"/>
                <w:sz w:val="20"/>
              </w:rPr>
              <w:t xml:space="preserve"> </w:t>
            </w:r>
            <w:r w:rsidRPr="00F17EF5">
              <w:t xml:space="preserve">equal to the minimum value of </w:t>
            </w:r>
            <w:r w:rsidRPr="00F17EF5">
              <w:rPr>
                <w:rFonts w:ascii="Times New Roman" w:hAnsi="Times New Roman"/>
                <w:position w:val="-10"/>
                <w:sz w:val="20"/>
              </w:rPr>
              <w:object w:dxaOrig="870" w:dyaOrig="300" w14:anchorId="11A56EE4">
                <v:shape id="_x0000_i1027" type="#_x0000_t75" style="width:42pt;height:10.5pt" o:ole="">
                  <v:imagedata r:id="rId15" o:title=""/>
                </v:shape>
                <o:OLEObject Type="Embed" ProgID="Equation.3" ShapeID="_x0000_i1027" DrawAspect="Content" ObjectID="_1769545759" r:id="rId17"/>
              </w:object>
            </w:r>
            <w:r w:rsidRPr="00F17EF5">
              <w:t xml:space="preserve"> in the table.</w:t>
            </w:r>
          </w:p>
        </w:tc>
      </w:tr>
      <w:tr w:rsidR="002979E4" w:rsidRPr="00F17EF5" w14:paraId="20ADD9FF" w14:textId="77777777" w:rsidTr="0067052D">
        <w:tc>
          <w:tcPr>
            <w:tcW w:w="3268" w:type="dxa"/>
            <w:shd w:val="clear" w:color="auto" w:fill="auto"/>
          </w:tcPr>
          <w:p w14:paraId="78102EE9" w14:textId="77777777" w:rsidR="002979E4" w:rsidRPr="00F17EF5" w:rsidRDefault="002979E4" w:rsidP="0067052D">
            <w:pPr>
              <w:pStyle w:val="TAL"/>
            </w:pPr>
            <w:proofErr w:type="spellStart"/>
            <w:r w:rsidRPr="00F17EF5">
              <w:t>Offset</w:t>
            </w:r>
            <w:r w:rsidRPr="00F17EF5">
              <w:rPr>
                <w:vertAlign w:val="subscript"/>
              </w:rPr>
              <w:t>RBs,min</w:t>
            </w:r>
            <w:proofErr w:type="spellEnd"/>
          </w:p>
        </w:tc>
        <w:tc>
          <w:tcPr>
            <w:tcW w:w="6589" w:type="dxa"/>
            <w:shd w:val="clear" w:color="auto" w:fill="auto"/>
          </w:tcPr>
          <w:p w14:paraId="1FE49ED3" w14:textId="77777777" w:rsidR="002979E4" w:rsidRPr="00F17EF5" w:rsidRDefault="002979E4" w:rsidP="0067052D">
            <w:pPr>
              <w:pStyle w:val="TAL"/>
            </w:pPr>
            <w:r w:rsidRPr="00F17EF5">
              <w:t>Minimum value for Offset (RBs) according to the applicable table 13-1 to 13-1o in TS 38.213 [22] for the given band and {SCS</w:t>
            </w:r>
            <w:r w:rsidRPr="00F17EF5">
              <w:rPr>
                <w:vertAlign w:val="subscript"/>
              </w:rPr>
              <w:t>SSB</w:t>
            </w:r>
            <w:r w:rsidRPr="00F17EF5">
              <w:t xml:space="preserve">, </w:t>
            </w:r>
            <w:proofErr w:type="spellStart"/>
            <w:r w:rsidRPr="00F17EF5">
              <w:t>SCS</w:t>
            </w:r>
            <w:r w:rsidRPr="00F17EF5">
              <w:rPr>
                <w:vertAlign w:val="subscript"/>
              </w:rPr>
              <w:t>Carrier</w:t>
            </w:r>
            <w:proofErr w:type="spellEnd"/>
            <w:r w:rsidRPr="00F17EF5">
              <w:t xml:space="preserve">} combination of the carrier limited to the table indexes with number of RBs </w:t>
            </w:r>
            <w:r w:rsidRPr="00F17EF5">
              <w:rPr>
                <w:rFonts w:ascii="Times New Roman" w:hAnsi="Times New Roman"/>
                <w:position w:val="-10"/>
                <w:sz w:val="20"/>
              </w:rPr>
              <w:object w:dxaOrig="870" w:dyaOrig="300" w14:anchorId="129BD774">
                <v:shape id="_x0000_i1028" type="#_x0000_t75" style="width:42pt;height:10.5pt" o:ole="">
                  <v:imagedata r:id="rId15" o:title=""/>
                </v:shape>
                <o:OLEObject Type="Embed" ProgID="Equation.3" ShapeID="_x0000_i1028" DrawAspect="Content" ObjectID="_1769545760" r:id="rId18"/>
              </w:object>
            </w:r>
            <w:r w:rsidRPr="00F17EF5">
              <w:rPr>
                <w:rFonts w:ascii="Times New Roman" w:hAnsi="Times New Roman"/>
                <w:sz w:val="20"/>
              </w:rPr>
              <w:t xml:space="preserve"> </w:t>
            </w:r>
            <w:r w:rsidRPr="00F17EF5">
              <w:t xml:space="preserve">equal to the minimum value of </w:t>
            </w:r>
            <w:r w:rsidRPr="00F17EF5">
              <w:rPr>
                <w:rFonts w:ascii="Times New Roman" w:hAnsi="Times New Roman"/>
                <w:position w:val="-10"/>
                <w:sz w:val="20"/>
              </w:rPr>
              <w:object w:dxaOrig="870" w:dyaOrig="300" w14:anchorId="7FA54093">
                <v:shape id="_x0000_i1029" type="#_x0000_t75" style="width:42pt;height:10.5pt" o:ole="">
                  <v:imagedata r:id="rId15" o:title=""/>
                </v:shape>
                <o:OLEObject Type="Embed" ProgID="Equation.3" ShapeID="_x0000_i1029" DrawAspect="Content" ObjectID="_1769545761" r:id="rId19"/>
              </w:object>
            </w:r>
            <w:r w:rsidRPr="00F17EF5">
              <w:t xml:space="preserve"> in the table.</w:t>
            </w:r>
          </w:p>
        </w:tc>
      </w:tr>
    </w:tbl>
    <w:p w14:paraId="4890E134" w14:textId="77777777" w:rsidR="002979E4" w:rsidRPr="00F17EF5" w:rsidRDefault="002979E4" w:rsidP="002979E4"/>
    <w:p w14:paraId="2D8C90A0" w14:textId="77777777" w:rsidR="000071B7" w:rsidRPr="002979E4" w:rsidRDefault="000071B7"/>
    <w:p w14:paraId="51ADB75E" w14:textId="77777777" w:rsidR="000071B7" w:rsidRDefault="000071B7" w:rsidP="000071B7">
      <w:r>
        <w:rPr>
          <w:rFonts w:hint="eastAsia"/>
        </w:rPr>
        <w:t>==============================================================</w:t>
      </w:r>
    </w:p>
    <w:p w14:paraId="6170557D" w14:textId="75FBD239" w:rsidR="000071B7" w:rsidRDefault="000071B7" w:rsidP="000071B7">
      <w:pPr>
        <w:pStyle w:val="30"/>
        <w:rPr>
          <w:rFonts w:cs="Arial"/>
          <w:i/>
          <w:color w:val="FF0000"/>
          <w:sz w:val="32"/>
          <w:szCs w:val="32"/>
        </w:rPr>
      </w:pPr>
      <w:r w:rsidRPr="00AB4CBD">
        <w:rPr>
          <w:rFonts w:cs="Arial"/>
          <w:i/>
          <w:color w:val="FF0000"/>
          <w:sz w:val="32"/>
          <w:szCs w:val="32"/>
        </w:rPr>
        <w:t>&lt;&lt; End of changes &gt;</w:t>
      </w:r>
      <w:r w:rsidRPr="007632D6">
        <w:rPr>
          <w:rFonts w:cs="Arial"/>
          <w:i/>
          <w:color w:val="FF0000"/>
          <w:sz w:val="32"/>
          <w:szCs w:val="32"/>
        </w:rPr>
        <w:t>&gt;</w:t>
      </w:r>
    </w:p>
    <w:p w14:paraId="2D7DE457" w14:textId="77777777" w:rsidR="000071B7" w:rsidRDefault="000071B7">
      <w:pPr>
        <w:rPr>
          <w:noProof/>
        </w:rPr>
      </w:pPr>
    </w:p>
    <w:sectPr w:rsidR="000071B7" w:rsidSect="000C2D3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45F55" w14:textId="77777777" w:rsidR="00A211B6" w:rsidRDefault="00A211B6">
      <w:r>
        <w:separator/>
      </w:r>
    </w:p>
  </w:endnote>
  <w:endnote w:type="continuationSeparator" w:id="0">
    <w:p w14:paraId="7A99D4C9" w14:textId="77777777" w:rsidR="00A211B6" w:rsidRDefault="00A2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9FAE2" w14:textId="77777777" w:rsidR="00A211B6" w:rsidRDefault="00A211B6">
      <w:r>
        <w:separator/>
      </w:r>
    </w:p>
  </w:footnote>
  <w:footnote w:type="continuationSeparator" w:id="0">
    <w:p w14:paraId="1B57EB0F" w14:textId="77777777" w:rsidR="00A211B6" w:rsidRDefault="00A2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7F18" w:rsidRDefault="00A17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7F18" w:rsidRDefault="00A17F1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7F18" w:rsidRDefault="00A17F1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7F18" w:rsidRDefault="00A17F1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82325"/>
    <w:multiLevelType w:val="hybridMultilevel"/>
    <w:tmpl w:val="9B84B5EA"/>
    <w:lvl w:ilvl="0" w:tplc="24FC6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1"/>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1B7"/>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4BBF"/>
    <w:rsid w:val="000877DF"/>
    <w:rsid w:val="00095A17"/>
    <w:rsid w:val="00096C17"/>
    <w:rsid w:val="00097242"/>
    <w:rsid w:val="000A0BF8"/>
    <w:rsid w:val="000A6394"/>
    <w:rsid w:val="000B0FA1"/>
    <w:rsid w:val="000B6973"/>
    <w:rsid w:val="000B6A07"/>
    <w:rsid w:val="000B7EEB"/>
    <w:rsid w:val="000B7FED"/>
    <w:rsid w:val="000C038A"/>
    <w:rsid w:val="000C08DB"/>
    <w:rsid w:val="000C2D37"/>
    <w:rsid w:val="000C4519"/>
    <w:rsid w:val="000C5C61"/>
    <w:rsid w:val="000C6598"/>
    <w:rsid w:val="000C77BD"/>
    <w:rsid w:val="000D1581"/>
    <w:rsid w:val="000D3630"/>
    <w:rsid w:val="000D44B3"/>
    <w:rsid w:val="000E0977"/>
    <w:rsid w:val="000F360C"/>
    <w:rsid w:val="000F3B49"/>
    <w:rsid w:val="0010359A"/>
    <w:rsid w:val="0010576C"/>
    <w:rsid w:val="00113489"/>
    <w:rsid w:val="00122D9C"/>
    <w:rsid w:val="00131A8D"/>
    <w:rsid w:val="00141B6F"/>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979E4"/>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27D65"/>
    <w:rsid w:val="00330696"/>
    <w:rsid w:val="00331E3E"/>
    <w:rsid w:val="00335AF3"/>
    <w:rsid w:val="00337F68"/>
    <w:rsid w:val="00343ACB"/>
    <w:rsid w:val="0034545A"/>
    <w:rsid w:val="003512DF"/>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2EBC"/>
    <w:rsid w:val="004242F1"/>
    <w:rsid w:val="0042555D"/>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B1"/>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0924"/>
    <w:rsid w:val="0059223A"/>
    <w:rsid w:val="00592D74"/>
    <w:rsid w:val="00594DC6"/>
    <w:rsid w:val="005A2E02"/>
    <w:rsid w:val="005A6C32"/>
    <w:rsid w:val="005A7EEA"/>
    <w:rsid w:val="005B320B"/>
    <w:rsid w:val="005B5387"/>
    <w:rsid w:val="005B6FAA"/>
    <w:rsid w:val="005C0162"/>
    <w:rsid w:val="005C103F"/>
    <w:rsid w:val="005C207F"/>
    <w:rsid w:val="005C391E"/>
    <w:rsid w:val="005D77C0"/>
    <w:rsid w:val="005E2260"/>
    <w:rsid w:val="005E2C44"/>
    <w:rsid w:val="005E3FD4"/>
    <w:rsid w:val="005E59A0"/>
    <w:rsid w:val="005F09F8"/>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0BD9"/>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A69"/>
    <w:rsid w:val="007441F2"/>
    <w:rsid w:val="00746811"/>
    <w:rsid w:val="00747830"/>
    <w:rsid w:val="00751008"/>
    <w:rsid w:val="00752290"/>
    <w:rsid w:val="00766B1C"/>
    <w:rsid w:val="0077343D"/>
    <w:rsid w:val="00774A29"/>
    <w:rsid w:val="00774DD1"/>
    <w:rsid w:val="0077629E"/>
    <w:rsid w:val="00782A22"/>
    <w:rsid w:val="00792342"/>
    <w:rsid w:val="00794188"/>
    <w:rsid w:val="007977A8"/>
    <w:rsid w:val="007A5AC2"/>
    <w:rsid w:val="007A699C"/>
    <w:rsid w:val="007B512A"/>
    <w:rsid w:val="007B6645"/>
    <w:rsid w:val="007B6CBF"/>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63B9"/>
    <w:rsid w:val="00893D16"/>
    <w:rsid w:val="00895DD1"/>
    <w:rsid w:val="0089632B"/>
    <w:rsid w:val="008A13C6"/>
    <w:rsid w:val="008A1C66"/>
    <w:rsid w:val="008A2050"/>
    <w:rsid w:val="008A35C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17F18"/>
    <w:rsid w:val="00A211B6"/>
    <w:rsid w:val="00A2276E"/>
    <w:rsid w:val="00A22C51"/>
    <w:rsid w:val="00A246B6"/>
    <w:rsid w:val="00A25E4C"/>
    <w:rsid w:val="00A27F9C"/>
    <w:rsid w:val="00A30C5A"/>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2985"/>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4421"/>
    <w:rsid w:val="00D17614"/>
    <w:rsid w:val="00D20739"/>
    <w:rsid w:val="00D22BBF"/>
    <w:rsid w:val="00D22E99"/>
    <w:rsid w:val="00D24991"/>
    <w:rsid w:val="00D25587"/>
    <w:rsid w:val="00D265C3"/>
    <w:rsid w:val="00D27A7A"/>
    <w:rsid w:val="00D31201"/>
    <w:rsid w:val="00D34D66"/>
    <w:rsid w:val="00D354F6"/>
    <w:rsid w:val="00D35DCD"/>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9712E"/>
    <w:rsid w:val="00DA1303"/>
    <w:rsid w:val="00DA1507"/>
    <w:rsid w:val="00DA28BD"/>
    <w:rsid w:val="00DB04F5"/>
    <w:rsid w:val="00DC0FA3"/>
    <w:rsid w:val="00DC2C5A"/>
    <w:rsid w:val="00DD13D7"/>
    <w:rsid w:val="00DE12D4"/>
    <w:rsid w:val="00DE34CF"/>
    <w:rsid w:val="00DE36D3"/>
    <w:rsid w:val="00DE7175"/>
    <w:rsid w:val="00DF158C"/>
    <w:rsid w:val="00E01D32"/>
    <w:rsid w:val="00E04A31"/>
    <w:rsid w:val="00E04DFE"/>
    <w:rsid w:val="00E05DD6"/>
    <w:rsid w:val="00E13DCD"/>
    <w:rsid w:val="00E13F3D"/>
    <w:rsid w:val="00E25CE9"/>
    <w:rsid w:val="00E32315"/>
    <w:rsid w:val="00E34898"/>
    <w:rsid w:val="00E362E2"/>
    <w:rsid w:val="00E36BAD"/>
    <w:rsid w:val="00E41C78"/>
    <w:rsid w:val="00E42215"/>
    <w:rsid w:val="00E44200"/>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434"/>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91C36-1593-4AE8-9DFA-A0E865F6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5818</TotalTime>
  <Pages>4</Pages>
  <Words>1415</Words>
  <Characters>8071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409</cp:revision>
  <cp:lastPrinted>1899-12-31T23:00:00Z</cp:lastPrinted>
  <dcterms:created xsi:type="dcterms:W3CDTF">2020-02-03T08:32:00Z</dcterms:created>
  <dcterms:modified xsi:type="dcterms:W3CDTF">2024-02-15T15:39:00Z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